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53" w:rsidRDefault="0037512B">
      <w:pPr>
        <w:pStyle w:val="a3"/>
        <w:keepNext/>
        <w:spacing w:after="120"/>
        <w:jc w:val="center"/>
      </w:pPr>
      <w:r>
        <w:rPr>
          <w:b/>
        </w:rPr>
        <w:t>Результат расчёта рассеивания при выполнении мероприятий в периоды НМУ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2494"/>
        <w:gridCol w:w="1587"/>
        <w:gridCol w:w="794"/>
        <w:gridCol w:w="794"/>
        <w:gridCol w:w="794"/>
        <w:gridCol w:w="794"/>
        <w:gridCol w:w="794"/>
        <w:gridCol w:w="794"/>
        <w:gridCol w:w="794"/>
      </w:tblGrid>
      <w:tr w:rsidR="00F53D53">
        <w:trPr>
          <w:trHeight w:val="283"/>
          <w:tblHeader/>
        </w:trPr>
        <w:tc>
          <w:tcPr>
            <w:tcW w:w="249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Код и наименование</w:t>
            </w:r>
          </w:p>
          <w:p w:rsidR="00F53D53" w:rsidRDefault="0037512B">
            <w:pPr>
              <w:jc w:val="center"/>
            </w:pPr>
            <w:r>
              <w:t>вещества</w:t>
            </w:r>
          </w:p>
        </w:tc>
        <w:tc>
          <w:tcPr>
            <w:tcW w:w="1587" w:type="dxa"/>
            <w:vMerge w:val="restart"/>
            <w:shd w:val="clear" w:color="auto" w:fill="F2F2F2"/>
            <w:vAlign w:val="center"/>
          </w:tcPr>
          <w:p w:rsidR="00F53D53" w:rsidRDefault="0037512B">
            <w:pPr>
              <w:jc w:val="center"/>
            </w:pPr>
            <w:r>
              <w:t>Расчётная область</w:t>
            </w:r>
          </w:p>
        </w:tc>
        <w:tc>
          <w:tcPr>
            <w:tcW w:w="317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Расчётная кон</w:t>
            </w:r>
            <w:r>
              <w:softHyphen/>
              <w:t>центрация, в долях ПДК/ОБУВ</w:t>
            </w:r>
          </w:p>
        </w:tc>
        <w:tc>
          <w:tcPr>
            <w:tcW w:w="2382" w:type="dxa"/>
            <w:gridSpan w:val="3"/>
            <w:vMerge w:val="restart"/>
            <w:shd w:val="clear" w:color="auto" w:fill="F2F2F2"/>
          </w:tcPr>
          <w:p w:rsidR="00F53D53" w:rsidRDefault="0037512B">
            <w:pPr>
              <w:pStyle w:val="8"/>
              <w:jc w:val="center"/>
            </w:pPr>
            <w:r>
              <w:t>Процент снижения расчётной максимальной концентрации</w:t>
            </w:r>
          </w:p>
        </w:tc>
      </w:tr>
      <w:tr w:rsidR="00F53D53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D53" w:rsidRDefault="00F53D53"/>
        </w:tc>
        <w:tc>
          <w:tcPr>
            <w:tcW w:w="1587" w:type="dxa"/>
            <w:vMerge/>
            <w:shd w:val="clear" w:color="auto" w:fill="F2F2F2"/>
            <w:vAlign w:val="center"/>
          </w:tcPr>
          <w:p w:rsidR="00F53D53" w:rsidRDefault="00F53D53"/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F53D53" w:rsidRDefault="0037512B">
            <w:pPr>
              <w:jc w:val="center"/>
            </w:pPr>
            <w:r>
              <w:t>без меро</w:t>
            </w:r>
            <w:r>
              <w:softHyphen/>
              <w:t>приятий</w:t>
            </w:r>
          </w:p>
        </w:tc>
        <w:tc>
          <w:tcPr>
            <w:tcW w:w="238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при выполнении мероприятий</w:t>
            </w:r>
          </w:p>
        </w:tc>
        <w:tc>
          <w:tcPr>
            <w:tcW w:w="2382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F53D53"/>
        </w:tc>
      </w:tr>
      <w:tr w:rsidR="00F53D53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F53D53"/>
        </w:tc>
        <w:tc>
          <w:tcPr>
            <w:tcW w:w="158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F53D53"/>
        </w:tc>
        <w:tc>
          <w:tcPr>
            <w:tcW w:w="794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F53D53"/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НМУ 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НМУ 2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НМУ 3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НМУ 1,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НМУ 2,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НМУ 3, %</w:t>
            </w:r>
          </w:p>
        </w:tc>
      </w:tr>
      <w:tr w:rsidR="00F53D53">
        <w:trPr>
          <w:tblHeader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3D53" w:rsidRDefault="0037512B">
            <w:pPr>
              <w:pStyle w:val="8"/>
              <w:jc w:val="center"/>
            </w:pPr>
            <w:r>
              <w:t>9</w:t>
            </w:r>
          </w:p>
        </w:tc>
      </w:tr>
      <w:tr w:rsidR="00F53D53">
        <w:tc>
          <w:tcPr>
            <w:tcW w:w="2494" w:type="dxa"/>
            <w:vMerge w:val="restart"/>
          </w:tcPr>
          <w:p w:rsidR="00F53D53" w:rsidRDefault="0037512B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1. Частная жилая застройка по ул. 1-ая Читинская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0,36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57,32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6.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0,27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58,52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17. Граница СЗЗ по классификации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0,36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57,34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25.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0,68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0,68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0,68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0,28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58,58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26.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0,14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59,91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0,41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0,41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0,41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0,17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57,65</w:t>
            </w:r>
          </w:p>
        </w:tc>
      </w:tr>
      <w:tr w:rsidR="00F53D53">
        <w:tc>
          <w:tcPr>
            <w:tcW w:w="2494" w:type="dxa"/>
            <w:vMerge w:val="restart"/>
          </w:tcPr>
          <w:p w:rsidR="00F53D53" w:rsidRDefault="0037512B">
            <w:pPr>
              <w:pStyle w:val="8"/>
            </w:pPr>
            <w:r>
              <w:t>0301. Азота диоксид</w:t>
            </w:r>
          </w:p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4. Частная жилая застройка по ул. Молдавская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0,76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0,76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0,57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0,47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yellow"/>
              </w:rPr>
            </w:pPr>
            <w:r w:rsidRPr="0037512B">
              <w:rPr>
                <w:highlight w:val="yellow"/>
              </w:rPr>
              <w:t>0,003</w:t>
            </w:r>
          </w:p>
        </w:tc>
        <w:tc>
          <w:tcPr>
            <w:tcW w:w="794" w:type="dxa"/>
          </w:tcPr>
          <w:p w:rsidR="00F53D53" w:rsidRPr="008D38E8" w:rsidRDefault="0037512B">
            <w:pPr>
              <w:pStyle w:val="8"/>
              <w:jc w:val="center"/>
              <w:rPr>
                <w:highlight w:val="yellow"/>
              </w:rPr>
            </w:pPr>
            <w:r w:rsidRPr="008D38E8">
              <w:rPr>
                <w:highlight w:val="yellow"/>
              </w:rPr>
              <w:t>25,17</w:t>
            </w:r>
          </w:p>
        </w:tc>
        <w:tc>
          <w:tcPr>
            <w:tcW w:w="794" w:type="dxa"/>
          </w:tcPr>
          <w:p w:rsidR="00F53D53" w:rsidRPr="008D38E8" w:rsidRDefault="0037512B">
            <w:pPr>
              <w:pStyle w:val="8"/>
              <w:jc w:val="center"/>
              <w:rPr>
                <w:highlight w:val="yellow"/>
              </w:rPr>
            </w:pPr>
            <w:r w:rsidRPr="008D38E8">
              <w:rPr>
                <w:highlight w:val="yellow"/>
              </w:rPr>
              <w:t>37,74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9.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0,81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0,81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0,49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yellow"/>
              </w:rPr>
            </w:pPr>
            <w:r w:rsidRPr="0037512B">
              <w:rPr>
                <w:highlight w:val="yellow"/>
              </w:rPr>
              <w:t>0,003</w:t>
            </w:r>
          </w:p>
        </w:tc>
        <w:tc>
          <w:tcPr>
            <w:tcW w:w="794" w:type="dxa"/>
          </w:tcPr>
          <w:p w:rsidR="00F53D53" w:rsidRPr="008D38E8" w:rsidRDefault="0037512B">
            <w:pPr>
              <w:pStyle w:val="8"/>
              <w:jc w:val="center"/>
              <w:rPr>
                <w:highlight w:val="yellow"/>
              </w:rPr>
            </w:pPr>
            <w:r w:rsidRPr="008D38E8">
              <w:rPr>
                <w:highlight w:val="yellow"/>
              </w:rPr>
              <w:t>26,25</w:t>
            </w:r>
          </w:p>
        </w:tc>
        <w:tc>
          <w:tcPr>
            <w:tcW w:w="794" w:type="dxa"/>
          </w:tcPr>
          <w:p w:rsidR="00F53D53" w:rsidRPr="008D38E8" w:rsidRDefault="0037512B">
            <w:pPr>
              <w:pStyle w:val="8"/>
              <w:jc w:val="center"/>
              <w:rPr>
                <w:highlight w:val="yellow"/>
              </w:rPr>
            </w:pPr>
            <w:r w:rsidRPr="008D38E8">
              <w:rPr>
                <w:highlight w:val="yellow"/>
              </w:rPr>
              <w:t>39,38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20. Граница СЗЗ по классификации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0,76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0,76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0,57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0,47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yellow"/>
              </w:rPr>
            </w:pPr>
            <w:r w:rsidRPr="0037512B">
              <w:rPr>
                <w:highlight w:val="yellow"/>
              </w:rPr>
              <w:t>0,07</w:t>
            </w:r>
          </w:p>
        </w:tc>
        <w:tc>
          <w:tcPr>
            <w:tcW w:w="794" w:type="dxa"/>
          </w:tcPr>
          <w:p w:rsidR="00F53D53" w:rsidRPr="008D38E8" w:rsidRDefault="0037512B">
            <w:pPr>
              <w:pStyle w:val="8"/>
              <w:jc w:val="center"/>
              <w:rPr>
                <w:highlight w:val="yellow"/>
              </w:rPr>
            </w:pPr>
            <w:r w:rsidRPr="008D38E8">
              <w:rPr>
                <w:highlight w:val="yellow"/>
              </w:rPr>
              <w:t>25,24</w:t>
            </w:r>
          </w:p>
        </w:tc>
        <w:tc>
          <w:tcPr>
            <w:tcW w:w="794" w:type="dxa"/>
          </w:tcPr>
          <w:p w:rsidR="00F53D53" w:rsidRPr="008D38E8" w:rsidRDefault="0037512B">
            <w:pPr>
              <w:pStyle w:val="8"/>
              <w:jc w:val="center"/>
              <w:rPr>
                <w:highlight w:val="yellow"/>
              </w:rPr>
            </w:pPr>
            <w:r w:rsidRPr="008D38E8">
              <w:rPr>
                <w:highlight w:val="yellow"/>
              </w:rPr>
              <w:t>37,86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25.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0,82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0,82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yellow"/>
              </w:rPr>
            </w:pPr>
            <w:r w:rsidRPr="0037512B">
              <w:rPr>
                <w:highlight w:val="yellow"/>
              </w:rPr>
              <w:t>0,01</w:t>
            </w:r>
          </w:p>
        </w:tc>
        <w:tc>
          <w:tcPr>
            <w:tcW w:w="794" w:type="dxa"/>
          </w:tcPr>
          <w:p w:rsidR="00F53D53" w:rsidRPr="008D38E8" w:rsidRDefault="0037512B">
            <w:pPr>
              <w:pStyle w:val="8"/>
              <w:jc w:val="center"/>
              <w:rPr>
                <w:highlight w:val="yellow"/>
              </w:rPr>
            </w:pPr>
            <w:r w:rsidRPr="008D38E8">
              <w:rPr>
                <w:highlight w:val="yellow"/>
              </w:rPr>
              <w:t>26,33</w:t>
            </w:r>
          </w:p>
        </w:tc>
        <w:tc>
          <w:tcPr>
            <w:tcW w:w="794" w:type="dxa"/>
          </w:tcPr>
          <w:p w:rsidR="00F53D53" w:rsidRPr="008D38E8" w:rsidRDefault="0037512B">
            <w:pPr>
              <w:pStyle w:val="8"/>
              <w:jc w:val="center"/>
              <w:rPr>
                <w:highlight w:val="yellow"/>
              </w:rPr>
            </w:pPr>
            <w:r w:rsidRPr="008D38E8">
              <w:rPr>
                <w:highlight w:val="yellow"/>
              </w:rPr>
              <w:t>39,49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26.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0,76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0,76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0,57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0,47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 w:rsidRPr="0037512B">
              <w:rPr>
                <w:highlight w:val="yellow"/>
              </w:rPr>
              <w:t>0,02</w:t>
            </w:r>
          </w:p>
        </w:tc>
        <w:tc>
          <w:tcPr>
            <w:tcW w:w="794" w:type="dxa"/>
          </w:tcPr>
          <w:p w:rsidR="00F53D53" w:rsidRPr="008D38E8" w:rsidRDefault="0037512B">
            <w:pPr>
              <w:pStyle w:val="8"/>
              <w:jc w:val="center"/>
              <w:rPr>
                <w:highlight w:val="yellow"/>
              </w:rPr>
            </w:pPr>
            <w:r w:rsidRPr="008D38E8">
              <w:rPr>
                <w:highlight w:val="yellow"/>
              </w:rPr>
              <w:t>25,19</w:t>
            </w:r>
          </w:p>
        </w:tc>
        <w:tc>
          <w:tcPr>
            <w:tcW w:w="794" w:type="dxa"/>
          </w:tcPr>
          <w:p w:rsidR="00F53D53" w:rsidRPr="008D38E8" w:rsidRDefault="0037512B">
            <w:pPr>
              <w:pStyle w:val="8"/>
              <w:jc w:val="center"/>
              <w:rPr>
                <w:highlight w:val="yellow"/>
              </w:rPr>
            </w:pPr>
            <w:r w:rsidRPr="008D38E8">
              <w:rPr>
                <w:highlight w:val="yellow"/>
              </w:rPr>
              <w:t>37,77</w:t>
            </w:r>
            <w:bookmarkStart w:id="0" w:name="_GoBack"/>
            <w:bookmarkEnd w:id="0"/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0,79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0,79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0,59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0,48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25,83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38,76</w:t>
            </w:r>
          </w:p>
        </w:tc>
      </w:tr>
      <w:tr w:rsidR="00F53D53">
        <w:tc>
          <w:tcPr>
            <w:tcW w:w="2494" w:type="dxa"/>
            <w:vMerge w:val="restart"/>
          </w:tcPr>
          <w:p w:rsidR="00F53D53" w:rsidRDefault="0037512B">
            <w:pPr>
              <w:pStyle w:val="8"/>
            </w:pPr>
            <w:r>
              <w:t>0304. Азота оксид</w:t>
            </w:r>
          </w:p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4. Частная жилая застройка по ул. Молдавская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0,11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9.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0,043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0,043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0,043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0,043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0,013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20. Граница СЗЗ по классификации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0,01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0,002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25.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26.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0,039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0,04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0,016</w:t>
            </w:r>
          </w:p>
        </w:tc>
      </w:tr>
      <w:tr w:rsidR="00F53D53">
        <w:tc>
          <w:tcPr>
            <w:tcW w:w="2494" w:type="dxa"/>
            <w:vMerge w:val="restart"/>
          </w:tcPr>
          <w:p w:rsidR="00F53D53" w:rsidRDefault="0037512B">
            <w:pPr>
              <w:pStyle w:val="8"/>
            </w:pPr>
            <w:r>
              <w:t>0328. Сажа</w:t>
            </w:r>
          </w:p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4. Частная жилая застройка по ул. Молдавская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9.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0,26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0,26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20. Граница СЗЗ по классификации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25.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0,26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0,26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0,002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1,5e-4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0,015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26.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 w:val="restart"/>
          </w:tcPr>
          <w:p w:rsidR="00F53D53" w:rsidRDefault="0037512B">
            <w:pPr>
              <w:pStyle w:val="8"/>
            </w:pPr>
            <w:r>
              <w:t>0337. Углерод оксид</w:t>
            </w:r>
          </w:p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1. Частная жилая застройка по ул. 1-ая Читинская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0,014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0,008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0,03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10.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0,013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0,005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17. Граница СЗЗ по классификации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0,02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0,034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0,011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25.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26.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0,02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0,035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0,025</w:t>
            </w:r>
          </w:p>
        </w:tc>
      </w:tr>
      <w:tr w:rsidR="00F53D53">
        <w:tc>
          <w:tcPr>
            <w:tcW w:w="2494" w:type="dxa"/>
            <w:vMerge w:val="restart"/>
          </w:tcPr>
          <w:p w:rsidR="00F53D53" w:rsidRDefault="0037512B">
            <w:pPr>
              <w:pStyle w:val="8"/>
            </w:pPr>
            <w:r>
              <w:t>0342. Фтора газообразные соединения</w:t>
            </w:r>
          </w:p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1. Частная жилая застройка по ул. 1-ая Читинская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0,062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0,062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0,062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0,062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6.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0,115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0,115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0,115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0,115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17. Граница СЗЗ по классификации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0,063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0,063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0,063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0,063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25.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0,12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0,12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0,12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0,12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26.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0,057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0,057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0,057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0,057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  <w:tc>
          <w:tcPr>
            <w:tcW w:w="794" w:type="dxa"/>
          </w:tcPr>
          <w:p w:rsidR="00F53D53" w:rsidRPr="0037512B" w:rsidRDefault="0037512B">
            <w:pPr>
              <w:pStyle w:val="8"/>
              <w:jc w:val="center"/>
              <w:rPr>
                <w:highlight w:val="green"/>
              </w:rPr>
            </w:pPr>
            <w:r w:rsidRPr="0037512B">
              <w:rPr>
                <w:highlight w:val="green"/>
              </w:rPr>
              <w:t>0</w:t>
            </w:r>
          </w:p>
        </w:tc>
      </w:tr>
      <w:tr w:rsidR="00F53D53">
        <w:tc>
          <w:tcPr>
            <w:tcW w:w="2494" w:type="dxa"/>
            <w:vMerge w:val="restart"/>
          </w:tcPr>
          <w:p w:rsidR="00F53D53" w:rsidRDefault="0037512B">
            <w:pPr>
              <w:pStyle w:val="8"/>
            </w:pPr>
            <w:r>
              <w:t>2908. Пыль неорганическая: SiO2 20-70%</w:t>
            </w:r>
          </w:p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1. Частная жилая застройка по ул. 1-ая Читинская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19,97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39,95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59,92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6.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0,83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0,66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0,33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19,99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39,97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59,96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17. Граница СЗЗ по классификации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0,5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0,4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19,98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39,95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59,92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25. Граница промплощадки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rPr>
                <w:b/>
              </w:rPr>
              <w:t>1,03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0,82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0,62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0,41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19,98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39,97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59,95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26.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0,49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0,39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19,97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39,94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59,92</w:t>
            </w:r>
          </w:p>
        </w:tc>
      </w:tr>
      <w:tr w:rsidR="00F53D53">
        <w:tc>
          <w:tcPr>
            <w:tcW w:w="2494" w:type="dxa"/>
            <w:vMerge/>
          </w:tcPr>
          <w:p w:rsidR="00F53D53" w:rsidRDefault="00F53D53"/>
        </w:tc>
        <w:tc>
          <w:tcPr>
            <w:tcW w:w="1587" w:type="dxa"/>
            <w:shd w:val="clear" w:color="auto" w:fill="auto"/>
          </w:tcPr>
          <w:p w:rsidR="00F53D53" w:rsidRDefault="0037512B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rPr>
                <w:b/>
              </w:rPr>
              <w:t>1,02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0,82</w:t>
            </w:r>
          </w:p>
        </w:tc>
        <w:tc>
          <w:tcPr>
            <w:tcW w:w="794" w:type="dxa"/>
            <w:shd w:val="clear" w:color="auto" w:fill="auto"/>
          </w:tcPr>
          <w:p w:rsidR="00F53D53" w:rsidRDefault="0037512B">
            <w:pPr>
              <w:pStyle w:val="8"/>
              <w:jc w:val="center"/>
            </w:pPr>
            <w:r>
              <w:t>0,61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0,41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19,99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39,99</w:t>
            </w:r>
          </w:p>
        </w:tc>
        <w:tc>
          <w:tcPr>
            <w:tcW w:w="794" w:type="dxa"/>
          </w:tcPr>
          <w:p w:rsidR="00F53D53" w:rsidRDefault="0037512B">
            <w:pPr>
              <w:pStyle w:val="8"/>
              <w:jc w:val="center"/>
            </w:pPr>
            <w:r>
              <w:t>59,96</w:t>
            </w:r>
          </w:p>
        </w:tc>
      </w:tr>
    </w:tbl>
    <w:p w:rsidR="00F53D53" w:rsidRDefault="00F53D53"/>
    <w:sectPr w:rsidR="00F53D53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53"/>
    <w:rsid w:val="0037512B"/>
    <w:rsid w:val="008D38E8"/>
    <w:rsid w:val="00F5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2020-07-09T09:47:00Z</dcterms:created>
  <dcterms:modified xsi:type="dcterms:W3CDTF">2020-07-09T11:07:00Z</dcterms:modified>
</cp:coreProperties>
</file>