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CF" w:rsidRDefault="00876BE5">
      <w:pPr>
        <w:pStyle w:val="2"/>
        <w:ind w:firstLine="680"/>
      </w:pPr>
      <w:r>
        <w:t xml:space="preserve"> Электрофизическая обработка металлов</w:t>
      </w:r>
    </w:p>
    <w:p w:rsidR="003463CF" w:rsidRDefault="003463CF">
      <w:pPr>
        <w:pStyle w:val="a3"/>
        <w:spacing w:after="120" w:line="240" w:lineRule="auto"/>
      </w:pPr>
    </w:p>
    <w:p w:rsidR="003463CF" w:rsidRDefault="00876BE5">
      <w:pPr>
        <w:pStyle w:val="a3"/>
        <w:spacing w:after="120" w:line="240" w:lineRule="auto"/>
      </w:pPr>
      <w:r>
        <w:tab/>
      </w:r>
      <w:r>
        <w:t>Электрофизические методы обработки металлов предназначены для удаления материала или изменения формы заготовки при использовании специфических явлений, возникающих под действием электрического тока.</w:t>
      </w:r>
    </w:p>
    <w:p w:rsidR="003463CF" w:rsidRDefault="00876BE5">
      <w:pPr>
        <w:pStyle w:val="a3"/>
        <w:spacing w:after="120" w:line="240" w:lineRule="auto"/>
      </w:pPr>
      <w:r>
        <w:tab/>
      </w:r>
      <w:r>
        <w:t>Расчёт выделений(выбросов) ЗВ в атмосферу при электрофизической обработке металлов производится с учётом удельных показателей и площади ванны.</w:t>
      </w:r>
    </w:p>
    <w:p w:rsidR="003463CF" w:rsidRDefault="00876BE5">
      <w:pPr>
        <w:pStyle w:val="a3"/>
        <w:spacing w:after="120" w:line="240" w:lineRule="auto"/>
      </w:pPr>
      <w:r>
        <w:tab/>
      </w:r>
      <w:r>
        <w:t>Расчёт выделений(выбросов) загрязняющих веществ выполнен в соответствии с «Методикой расчёта выделений (выбросов</w:t>
      </w:r>
      <w:r>
        <w:t>) загрязняющих веществ в атмосферу при механической обработке металлов (материалов) (на основе удельных показателей). СПб, 2015».</w:t>
      </w:r>
    </w:p>
    <w:p w:rsidR="003463CF" w:rsidRDefault="00876BE5">
      <w:pPr>
        <w:pStyle w:val="a3"/>
        <w:spacing w:before="240" w:after="120" w:line="240" w:lineRule="auto"/>
        <w:ind w:firstLine="680"/>
      </w:pPr>
      <w:r>
        <w:t>Количественная и качественная характеристика загрязняющих веществ, выбрасываемых до и после очистки, приведена в таблице 1.</w:t>
      </w:r>
    </w:p>
    <w:p w:rsidR="003463CF" w:rsidRDefault="00876BE5">
      <w:pPr>
        <w:pStyle w:val="a3"/>
        <w:spacing w:before="240" w:line="360" w:lineRule="auto"/>
      </w:pPr>
      <w:r>
        <w:t>Та</w:t>
      </w:r>
      <w:r>
        <w:t xml:space="preserve">блица 1 – </w:t>
      </w:r>
      <w:r>
        <w:rPr>
          <w:b/>
        </w:rPr>
        <w:t>Характеристика выбросов загрязняющих веществ до и после очистки</w:t>
      </w:r>
    </w:p>
    <w:tbl>
      <w:tblPr>
        <w:tblStyle w:val="ReportTable2"/>
        <w:tblW w:w="9921" w:type="dxa"/>
        <w:tblLayout w:type="fixed"/>
        <w:tblLook w:val="0480" w:firstRow="0" w:lastRow="0" w:firstColumn="1" w:lastColumn="0" w:noHBand="0" w:noVBand="1"/>
      </w:tblPr>
      <w:tblGrid>
        <w:gridCol w:w="567"/>
        <w:gridCol w:w="3458"/>
        <w:gridCol w:w="1134"/>
        <w:gridCol w:w="1134"/>
        <w:gridCol w:w="680"/>
        <w:gridCol w:w="680"/>
        <w:gridCol w:w="1134"/>
        <w:gridCol w:w="1134"/>
      </w:tblGrid>
      <w:tr w:rsidR="003463CF">
        <w:trPr>
          <w:cantSplit/>
          <w:trHeight w:val="283"/>
          <w:tblHeader/>
        </w:trPr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Загрязняющее вещество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До очистки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Очистка, 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После очистки</w:t>
            </w:r>
          </w:p>
        </w:tc>
      </w:tr>
      <w:tr w:rsidR="003463CF">
        <w:trPr>
          <w:cantSplit/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K⁽¹⁾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K⁽²⁾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г/с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т/год</w:t>
            </w:r>
          </w:p>
        </w:tc>
      </w:tr>
      <w:tr w:rsidR="003463CF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0123</w:t>
            </w:r>
          </w:p>
        </w:tc>
        <w:tc>
          <w:tcPr>
            <w:tcW w:w="3458" w:type="dxa"/>
          </w:tcPr>
          <w:p w:rsidR="003463CF" w:rsidRDefault="00876BE5">
            <w:pPr>
              <w:pStyle w:val="a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диЖелезо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триоксид</w:t>
            </w:r>
            <w:proofErr w:type="spellEnd"/>
          </w:p>
        </w:tc>
        <w:tc>
          <w:tcPr>
            <w:tcW w:w="1134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0,0004252</w:t>
            </w:r>
          </w:p>
        </w:tc>
        <w:tc>
          <w:tcPr>
            <w:tcW w:w="1134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0,0003673</w:t>
            </w:r>
          </w:p>
        </w:tc>
        <w:tc>
          <w:tcPr>
            <w:tcW w:w="680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0,0004252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0,0003673</w:t>
            </w:r>
          </w:p>
        </w:tc>
      </w:tr>
      <w:tr w:rsidR="003463CF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0337</w:t>
            </w:r>
          </w:p>
        </w:tc>
        <w:tc>
          <w:tcPr>
            <w:tcW w:w="3458" w:type="dxa"/>
          </w:tcPr>
          <w:p w:rsidR="003463CF" w:rsidRDefault="00876BE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Углерод оксид</w:t>
            </w:r>
          </w:p>
        </w:tc>
        <w:tc>
          <w:tcPr>
            <w:tcW w:w="1134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0,0064092</w:t>
            </w:r>
          </w:p>
        </w:tc>
        <w:tc>
          <w:tcPr>
            <w:tcW w:w="1134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0,0055376</w:t>
            </w:r>
          </w:p>
        </w:tc>
        <w:tc>
          <w:tcPr>
            <w:tcW w:w="680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0,0064092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0,0055376</w:t>
            </w:r>
          </w:p>
        </w:tc>
      </w:tr>
      <w:tr w:rsidR="003463CF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1301</w:t>
            </w:r>
          </w:p>
        </w:tc>
        <w:tc>
          <w:tcPr>
            <w:tcW w:w="3458" w:type="dxa"/>
          </w:tcPr>
          <w:p w:rsidR="003463CF" w:rsidRDefault="00876BE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Проп-2-ен-1-аль (Акролеин)</w:t>
            </w:r>
          </w:p>
        </w:tc>
        <w:tc>
          <w:tcPr>
            <w:tcW w:w="1134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0,0001764</w:t>
            </w:r>
          </w:p>
        </w:tc>
        <w:tc>
          <w:tcPr>
            <w:tcW w:w="1134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0,0001525</w:t>
            </w:r>
          </w:p>
        </w:tc>
        <w:tc>
          <w:tcPr>
            <w:tcW w:w="680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0,0001764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0,0001525</w:t>
            </w:r>
          </w:p>
        </w:tc>
      </w:tr>
      <w:tr w:rsidR="003463CF">
        <w:trPr>
          <w:trHeight w:val="227"/>
        </w:trPr>
        <w:tc>
          <w:tcPr>
            <w:tcW w:w="567" w:type="dxa"/>
            <w:tcBorders>
              <w:left w:val="single" w:sz="6" w:space="0" w:color="auto"/>
            </w:tcBorders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2735</w:t>
            </w:r>
          </w:p>
        </w:tc>
        <w:tc>
          <w:tcPr>
            <w:tcW w:w="3458" w:type="dxa"/>
          </w:tcPr>
          <w:p w:rsidR="003463CF" w:rsidRDefault="00876BE5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Масло минеральное нефтяное</w:t>
            </w:r>
          </w:p>
        </w:tc>
        <w:tc>
          <w:tcPr>
            <w:tcW w:w="1134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0,0007896</w:t>
            </w:r>
          </w:p>
        </w:tc>
        <w:tc>
          <w:tcPr>
            <w:tcW w:w="1134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0,0006823</w:t>
            </w:r>
          </w:p>
        </w:tc>
        <w:tc>
          <w:tcPr>
            <w:tcW w:w="680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0,0007896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3463CF" w:rsidRDefault="00876B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0,0006823</w:t>
            </w:r>
          </w:p>
        </w:tc>
      </w:tr>
    </w:tbl>
    <w:p w:rsidR="003463CF" w:rsidRDefault="00876BE5">
      <w:pPr>
        <w:pStyle w:val="a3"/>
        <w:ind w:firstLine="680"/>
        <w:rPr>
          <w:sz w:val="20"/>
        </w:rPr>
      </w:pPr>
      <w:r>
        <w:rPr>
          <w:sz w:val="20"/>
        </w:rPr>
        <w:t>Примечание – K⁽¹⁾ - средневзвешенный коэффициент обеспеченности очисткой; K⁽²⁾ - средняя степень очистки.</w:t>
      </w:r>
    </w:p>
    <w:p w:rsidR="003463CF" w:rsidRDefault="00876BE5">
      <w:pPr>
        <w:pStyle w:val="a3"/>
        <w:spacing w:before="240"/>
      </w:pPr>
      <w:r>
        <w:tab/>
      </w:r>
      <w:r>
        <w:t>Исходные данные для расчёта выделений(выбросов) загрязняющих веществ приведены в таблице 2.</w:t>
      </w:r>
    </w:p>
    <w:p w:rsidR="003463CF" w:rsidRDefault="00876BE5">
      <w:pPr>
        <w:pStyle w:val="a3"/>
        <w:spacing w:before="240" w:line="360" w:lineRule="auto"/>
      </w:pPr>
      <w:r>
        <w:t xml:space="preserve">Таблица 2 – </w:t>
      </w:r>
      <w:r>
        <w:rPr>
          <w:b/>
        </w:rPr>
        <w:t>Исходные данные для расчёта</w:t>
      </w:r>
    </w:p>
    <w:tbl>
      <w:tblPr>
        <w:tblStyle w:val="ReportTable2"/>
        <w:tblW w:w="0" w:type="auto"/>
        <w:tblLayout w:type="fixed"/>
        <w:tblLook w:val="0480" w:firstRow="0" w:lastRow="0" w:firstColumn="1" w:lastColumn="0" w:noHBand="0" w:noVBand="1"/>
      </w:tblPr>
      <w:tblGrid>
        <w:gridCol w:w="964"/>
        <w:gridCol w:w="7030"/>
        <w:gridCol w:w="964"/>
        <w:gridCol w:w="964"/>
      </w:tblGrid>
      <w:tr w:rsidR="003463CF">
        <w:trPr>
          <w:cantSplit/>
          <w:trHeight w:val="283"/>
          <w:tblHeader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3463CF" w:rsidRDefault="00876BE5">
            <w:pPr>
              <w:pStyle w:val="10"/>
              <w:jc w:val="center"/>
            </w:pPr>
            <w:r>
              <w:t>Наимено</w:t>
            </w:r>
            <w:r>
              <w:softHyphen/>
              <w:t>вание</w:t>
            </w:r>
          </w:p>
        </w:tc>
        <w:tc>
          <w:tcPr>
            <w:tcW w:w="8958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</w:tcPr>
          <w:p w:rsidR="003463CF" w:rsidRDefault="00876BE5">
            <w:pPr>
              <w:pStyle w:val="10"/>
              <w:jc w:val="center"/>
            </w:pPr>
            <w:r>
              <w:t>Расчётный параметр</w:t>
            </w:r>
          </w:p>
        </w:tc>
      </w:tr>
      <w:tr w:rsidR="003463CF">
        <w:trPr>
          <w:cantSplit/>
          <w:trHeight w:val="283"/>
          <w:tblHeader/>
        </w:trPr>
        <w:tc>
          <w:tcPr>
            <w:tcW w:w="964" w:type="dxa"/>
            <w:vMerge/>
            <w:tcBorders>
              <w:left w:val="single" w:sz="6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3463CF" w:rsidRDefault="003463CF">
            <w:pPr>
              <w:pStyle w:val="10"/>
              <w:jc w:val="center"/>
            </w:pPr>
          </w:p>
        </w:tc>
        <w:tc>
          <w:tcPr>
            <w:tcW w:w="7030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3463CF" w:rsidRDefault="00876BE5">
            <w:pPr>
              <w:pStyle w:val="10"/>
              <w:jc w:val="center"/>
            </w:pPr>
            <w:r>
              <w:t>характеристика, обозначение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3463CF" w:rsidRDefault="00876BE5">
            <w:pPr>
              <w:pStyle w:val="10"/>
              <w:jc w:val="center"/>
            </w:pPr>
            <w:r>
              <w:t>единица</w:t>
            </w:r>
          </w:p>
        </w:tc>
        <w:tc>
          <w:tcPr>
            <w:tcW w:w="964" w:type="dxa"/>
            <w:tcBorders>
              <w:top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F2F2F2"/>
            <w:vAlign w:val="center"/>
          </w:tcPr>
          <w:p w:rsidR="003463CF" w:rsidRDefault="00876BE5">
            <w:pPr>
              <w:pStyle w:val="10"/>
              <w:jc w:val="center"/>
            </w:pPr>
            <w:r>
              <w:t>значение</w:t>
            </w:r>
          </w:p>
        </w:tc>
      </w:tr>
      <w:tr w:rsidR="003463CF">
        <w:trPr>
          <w:trHeight w:val="227"/>
        </w:trPr>
        <w:tc>
          <w:tcPr>
            <w:tcW w:w="9922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463CF" w:rsidRDefault="00876BE5">
            <w:pPr>
              <w:pStyle w:val="10"/>
              <w:jc w:val="left"/>
            </w:pPr>
            <w:r>
              <w:rPr>
                <w:b/>
              </w:rPr>
              <w:t>ИВ №000001. Станок электроэрозионный мод. 4E724 I режим - черновой. 1118х750</w:t>
            </w:r>
          </w:p>
        </w:tc>
      </w:tr>
      <w:tr w:rsidR="003463C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3CF" w:rsidRDefault="003463C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463CF" w:rsidRDefault="00876BE5">
            <w:pPr>
              <w:pStyle w:val="10"/>
              <w:jc w:val="left"/>
            </w:pPr>
            <w:r>
              <w:t xml:space="preserve">Суммарная продолжительность работы оборудования за год, </w:t>
            </w:r>
            <w:r>
              <w:rPr>
                <w:b/>
                <w:i/>
              </w:rPr>
              <w:t>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463CF" w:rsidRDefault="00876BE5">
            <w:pPr>
              <w:pStyle w:val="10"/>
              <w:jc w:val="center"/>
            </w:pPr>
            <w:r>
              <w:t>час/год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3CF" w:rsidRDefault="00876BE5">
            <w:pPr>
              <w:pStyle w:val="10"/>
              <w:jc w:val="center"/>
            </w:pPr>
            <w:r>
              <w:t>240</w:t>
            </w:r>
          </w:p>
        </w:tc>
      </w:tr>
      <w:tr w:rsidR="003463C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3CF" w:rsidRDefault="003463C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463CF" w:rsidRDefault="00876BE5">
            <w:pPr>
              <w:pStyle w:val="10"/>
              <w:jc w:val="left"/>
            </w:pPr>
            <w:r>
              <w:t xml:space="preserve">Площадь ванны, </w:t>
            </w:r>
            <w:r>
              <w:rPr>
                <w:b/>
                <w:i/>
              </w:rPr>
              <w:t>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463CF" w:rsidRDefault="00876BE5">
            <w:pPr>
              <w:pStyle w:val="10"/>
              <w:jc w:val="center"/>
            </w:pPr>
            <w:r>
              <w:t>м²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3CF" w:rsidRDefault="00876BE5">
            <w:pPr>
              <w:pStyle w:val="10"/>
              <w:jc w:val="center"/>
            </w:pPr>
            <w:r>
              <w:t>0,84</w:t>
            </w:r>
          </w:p>
        </w:tc>
      </w:tr>
      <w:tr w:rsidR="003463C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3CF" w:rsidRDefault="003463C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463CF" w:rsidRDefault="00876BE5">
            <w:pPr>
              <w:pStyle w:val="10"/>
              <w:jc w:val="left"/>
            </w:pPr>
            <w:r>
              <w:t>Удельное выделение i-</w:t>
            </w:r>
            <w:proofErr w:type="spellStart"/>
            <w:r>
              <w:t>го</w:t>
            </w:r>
            <w:proofErr w:type="spellEnd"/>
            <w:r>
              <w:t xml:space="preserve"> ЗВ, </w:t>
            </w:r>
            <w:proofErr w:type="spellStart"/>
            <w:r>
              <w:rPr>
                <w:b/>
                <w:i/>
              </w:rPr>
              <w:t>q</w:t>
            </w:r>
            <w:r>
              <w:rPr>
                <w:b/>
                <w:i/>
                <w:vertAlign w:val="subscript"/>
              </w:rPr>
              <w:t>i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vertAlign w:val="superscript"/>
              </w:rPr>
              <w:t>‘‘</w:t>
            </w:r>
            <w:r>
              <w:t>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463CF" w:rsidRDefault="003463CF">
            <w:pPr>
              <w:pStyle w:val="10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3CF" w:rsidRDefault="003463CF">
            <w:pPr>
              <w:pStyle w:val="10"/>
              <w:jc w:val="center"/>
            </w:pPr>
          </w:p>
        </w:tc>
      </w:tr>
      <w:tr w:rsidR="003463C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3CF" w:rsidRDefault="003463C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463CF" w:rsidRPr="00876BE5" w:rsidRDefault="00876BE5">
            <w:pPr>
              <w:pStyle w:val="10"/>
              <w:jc w:val="left"/>
              <w:rPr>
                <w:highlight w:val="yellow"/>
              </w:rPr>
            </w:pPr>
            <w:r w:rsidRPr="00876BE5">
              <w:rPr>
                <w:highlight w:val="yellow"/>
              </w:rPr>
              <w:t xml:space="preserve">  0123. </w:t>
            </w:r>
            <w:proofErr w:type="spellStart"/>
            <w:r w:rsidRPr="00876BE5">
              <w:rPr>
                <w:highlight w:val="yellow"/>
              </w:rPr>
              <w:t>диЖелезо</w:t>
            </w:r>
            <w:proofErr w:type="spellEnd"/>
            <w:r w:rsidRPr="00876BE5">
              <w:rPr>
                <w:highlight w:val="yellow"/>
              </w:rPr>
              <w:t xml:space="preserve"> </w:t>
            </w:r>
            <w:proofErr w:type="spellStart"/>
            <w:r w:rsidRPr="00876BE5">
              <w:rPr>
                <w:highlight w:val="yellow"/>
              </w:rPr>
              <w:t>триоксид</w:t>
            </w:r>
            <w:proofErr w:type="spellEnd"/>
            <w:r>
              <w:rPr>
                <w:highlight w:val="yellow"/>
              </w:rPr>
              <w:t xml:space="preserve"> один из них должен быть как взвешенные вещества, а считается два раза железо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463CF" w:rsidRPr="00876BE5" w:rsidRDefault="00876BE5">
            <w:pPr>
              <w:pStyle w:val="10"/>
              <w:jc w:val="center"/>
              <w:rPr>
                <w:highlight w:val="yellow"/>
              </w:rPr>
            </w:pPr>
            <w:r w:rsidRPr="00876BE5">
              <w:rPr>
                <w:highlight w:val="yellow"/>
              </w:rPr>
              <w:t>(г/с)/м²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3CF" w:rsidRPr="00876BE5" w:rsidRDefault="00876BE5">
            <w:pPr>
              <w:pStyle w:val="10"/>
              <w:jc w:val="center"/>
              <w:rPr>
                <w:highlight w:val="yellow"/>
              </w:rPr>
            </w:pPr>
            <w:r w:rsidRPr="00876BE5">
              <w:rPr>
                <w:highlight w:val="yellow"/>
              </w:rPr>
              <w:t>0,00009</w:t>
            </w:r>
          </w:p>
        </w:tc>
      </w:tr>
      <w:tr w:rsidR="003463C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3CF" w:rsidRDefault="003463C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463CF" w:rsidRPr="00876BE5" w:rsidRDefault="00876BE5">
            <w:pPr>
              <w:pStyle w:val="10"/>
              <w:jc w:val="left"/>
              <w:rPr>
                <w:highlight w:val="yellow"/>
              </w:rPr>
            </w:pPr>
            <w:r w:rsidRPr="00876BE5">
              <w:rPr>
                <w:highlight w:val="yellow"/>
              </w:rPr>
              <w:t xml:space="preserve">  0123. </w:t>
            </w:r>
            <w:proofErr w:type="spellStart"/>
            <w:r w:rsidRPr="00876BE5">
              <w:rPr>
                <w:highlight w:val="yellow"/>
              </w:rPr>
              <w:t>диЖелезо</w:t>
            </w:r>
            <w:proofErr w:type="spellEnd"/>
            <w:r w:rsidRPr="00876BE5">
              <w:rPr>
                <w:highlight w:val="yellow"/>
              </w:rPr>
              <w:t xml:space="preserve"> </w:t>
            </w:r>
            <w:proofErr w:type="spellStart"/>
            <w:r w:rsidRPr="00876BE5">
              <w:rPr>
                <w:highlight w:val="yellow"/>
              </w:rPr>
              <w:t>триоксид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463CF" w:rsidRPr="00876BE5" w:rsidRDefault="00876BE5">
            <w:pPr>
              <w:pStyle w:val="10"/>
              <w:jc w:val="center"/>
              <w:rPr>
                <w:highlight w:val="yellow"/>
              </w:rPr>
            </w:pPr>
            <w:r w:rsidRPr="00876BE5">
              <w:rPr>
                <w:highlight w:val="yellow"/>
              </w:rPr>
              <w:t>(г/с)/м²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3CF" w:rsidRPr="00876BE5" w:rsidRDefault="00876BE5">
            <w:pPr>
              <w:pStyle w:val="10"/>
              <w:jc w:val="center"/>
              <w:rPr>
                <w:highlight w:val="yellow"/>
              </w:rPr>
            </w:pPr>
            <w:r w:rsidRPr="00876BE5">
              <w:rPr>
                <w:highlight w:val="yellow"/>
              </w:rPr>
              <w:t>0,00244</w:t>
            </w:r>
          </w:p>
        </w:tc>
      </w:tr>
      <w:tr w:rsidR="003463C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3CF" w:rsidRDefault="003463C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463CF" w:rsidRDefault="00876BE5">
            <w:pPr>
              <w:pStyle w:val="10"/>
              <w:jc w:val="left"/>
            </w:pPr>
            <w:r>
              <w:t xml:space="preserve">  0337. Углерод оксид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463CF" w:rsidRDefault="00876BE5">
            <w:pPr>
              <w:pStyle w:val="10"/>
              <w:jc w:val="center"/>
            </w:pPr>
            <w:r>
              <w:t>(г/с)/м²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3CF" w:rsidRDefault="00876BE5">
            <w:pPr>
              <w:pStyle w:val="10"/>
              <w:jc w:val="center"/>
            </w:pPr>
            <w:r>
              <w:t>0,00763</w:t>
            </w:r>
          </w:p>
        </w:tc>
      </w:tr>
      <w:tr w:rsidR="003463C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3CF" w:rsidRDefault="003463C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463CF" w:rsidRDefault="00876BE5">
            <w:pPr>
              <w:pStyle w:val="10"/>
              <w:jc w:val="left"/>
            </w:pPr>
            <w:r>
              <w:t xml:space="preserve">  1301. Проп-2-ен-1-аль (Акролеин)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463CF" w:rsidRDefault="00876BE5">
            <w:pPr>
              <w:pStyle w:val="10"/>
              <w:jc w:val="center"/>
            </w:pPr>
            <w:r>
              <w:t>(г/с)/м²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3CF" w:rsidRDefault="00876BE5">
            <w:pPr>
              <w:pStyle w:val="10"/>
              <w:jc w:val="center"/>
            </w:pPr>
            <w:r>
              <w:t>0,00021</w:t>
            </w:r>
          </w:p>
        </w:tc>
      </w:tr>
      <w:tr w:rsidR="003463CF">
        <w:trPr>
          <w:trHeight w:val="227"/>
        </w:trPr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63CF" w:rsidRDefault="003463CF">
            <w:pPr>
              <w:pStyle w:val="10"/>
              <w:jc w:val="left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463CF" w:rsidRDefault="00876BE5">
            <w:pPr>
              <w:pStyle w:val="10"/>
              <w:jc w:val="left"/>
            </w:pPr>
            <w:r>
              <w:t xml:space="preserve">  2735. Масло минеральное нефтяное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463CF" w:rsidRDefault="00876BE5">
            <w:pPr>
              <w:pStyle w:val="10"/>
              <w:jc w:val="center"/>
            </w:pPr>
            <w:r>
              <w:t>(г/с)/м²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463CF" w:rsidRDefault="00876BE5">
            <w:pPr>
              <w:pStyle w:val="10"/>
              <w:jc w:val="center"/>
            </w:pPr>
            <w:r>
              <w:t>0,00094</w:t>
            </w:r>
          </w:p>
        </w:tc>
      </w:tr>
      <w:tr w:rsidR="003463CF">
        <w:trPr>
          <w:trHeight w:hRule="exact" w:val="28"/>
        </w:trPr>
        <w:tc>
          <w:tcPr>
            <w:tcW w:w="99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CF" w:rsidRDefault="003463CF"/>
        </w:tc>
      </w:tr>
    </w:tbl>
    <w:p w:rsidR="003463CF" w:rsidRDefault="00876BE5">
      <w:pPr>
        <w:pStyle w:val="a3"/>
        <w:spacing w:before="240"/>
      </w:pPr>
      <w:r>
        <w:tab/>
      </w:r>
      <w:r>
        <w:t>Принятые условные обозначения, расчётные формулы, а также расчётные параметры и их обоснование приведены ниже.</w:t>
      </w:r>
    </w:p>
    <w:p w:rsidR="003463CF" w:rsidRDefault="00876BE5">
      <w:pPr>
        <w:pStyle w:val="a3"/>
        <w:spacing w:before="240"/>
      </w:pPr>
      <w:r>
        <w:tab/>
      </w:r>
      <w:r>
        <w:t xml:space="preserve">Максимально разовое значение мощности выброса пыли металлической и абразивной для </w:t>
      </w:r>
      <w:r>
        <w:t>i-</w:t>
      </w:r>
      <w:proofErr w:type="spellStart"/>
      <w:r>
        <w:t>го</w:t>
      </w:r>
      <w:proofErr w:type="spellEnd"/>
      <w:r>
        <w:t xml:space="preserve"> ИЗА (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</w:t>
      </w:r>
      <w:r>
        <w:rPr>
          <w:b/>
          <w:i/>
          <w:vertAlign w:val="superscript"/>
        </w:rPr>
        <w:t>Э</w:t>
      </w:r>
      <w:r>
        <w:rPr>
          <w:b/>
          <w:i/>
          <w:vertAlign w:val="subscript"/>
        </w:rPr>
        <w:t>В</w:t>
      </w:r>
      <w:r>
        <w:t>, г/с), определяется по формуле (1):</w:t>
      </w:r>
    </w:p>
    <w:p w:rsidR="003463CF" w:rsidRDefault="00876BE5">
      <w:pPr>
        <w:pStyle w:val="a3"/>
        <w:tabs>
          <w:tab w:val="center" w:pos="5216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</w:t>
      </w:r>
      <w:proofErr w:type="gramStart"/>
      <w:r>
        <w:rPr>
          <w:b/>
          <w:i/>
          <w:vertAlign w:val="superscript"/>
        </w:rPr>
        <w:t>Э</w:t>
      </w:r>
      <w:r>
        <w:rPr>
          <w:b/>
          <w:i/>
          <w:vertAlign w:val="subscript"/>
        </w:rPr>
        <w:t xml:space="preserve">В </w:t>
      </w:r>
      <w:r>
        <w:rPr>
          <w:i/>
        </w:rPr>
        <w:t xml:space="preserve"> =</w:t>
      </w:r>
      <w:proofErr w:type="gramEnd"/>
      <w:r>
        <w:rPr>
          <w:i/>
        </w:rPr>
        <w:t xml:space="preserve"> 0,2 · </w:t>
      </w:r>
      <w:proofErr w:type="spellStart"/>
      <w:r>
        <w:rPr>
          <w:b/>
          <w:i/>
        </w:rPr>
        <w:t>q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</w:t>
      </w:r>
      <w:r>
        <w:rPr>
          <w:vertAlign w:val="superscript"/>
        </w:rPr>
        <w:t>‘‘</w:t>
      </w:r>
      <w:r>
        <w:rPr>
          <w:i/>
        </w:rPr>
        <w:t xml:space="preserve"> · </w:t>
      </w:r>
      <w:r>
        <w:rPr>
          <w:b/>
          <w:i/>
        </w:rPr>
        <w:t xml:space="preserve">S </w:t>
      </w:r>
      <w:r>
        <w:tab/>
      </w:r>
      <w:r>
        <w:t>(1)</w:t>
      </w:r>
    </w:p>
    <w:p w:rsidR="003463CF" w:rsidRDefault="00876BE5">
      <w:pPr>
        <w:pStyle w:val="a3"/>
      </w:pPr>
      <w:r>
        <w:lastRenderedPageBreak/>
        <w:t xml:space="preserve">где </w:t>
      </w:r>
      <w:r>
        <w:rPr>
          <w:i/>
        </w:rPr>
        <w:t>0,2</w:t>
      </w:r>
      <w:r>
        <w:t xml:space="preserve"> – поправочный коэффициент, учитывающий степень осаждения крупнодисперсной пыли вблизи технологического оборудования;</w:t>
      </w:r>
    </w:p>
    <w:p w:rsidR="003463CF" w:rsidRDefault="00876BE5">
      <w:pPr>
        <w:pStyle w:val="a3"/>
      </w:pPr>
      <w:proofErr w:type="spellStart"/>
      <w:r>
        <w:rPr>
          <w:b/>
          <w:i/>
        </w:rPr>
        <w:t>q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</w:t>
      </w:r>
      <w:r>
        <w:rPr>
          <w:vertAlign w:val="superscript"/>
        </w:rPr>
        <w:t>‘‘</w:t>
      </w:r>
      <w:r>
        <w:t xml:space="preserve"> – удельное выделение i-</w:t>
      </w:r>
      <w:proofErr w:type="spellStart"/>
      <w:r>
        <w:t>го</w:t>
      </w:r>
      <w:proofErr w:type="spellEnd"/>
      <w:r>
        <w:t xml:space="preserve"> ЗВ, г/с на 1 м² </w:t>
      </w:r>
      <w:r>
        <w:t>площади ванны;</w:t>
      </w:r>
    </w:p>
    <w:p w:rsidR="003463CF" w:rsidRDefault="00876BE5">
      <w:pPr>
        <w:pStyle w:val="a3"/>
      </w:pPr>
      <w:proofErr w:type="gramStart"/>
      <w:r>
        <w:rPr>
          <w:b/>
          <w:i/>
        </w:rPr>
        <w:t xml:space="preserve">S </w:t>
      </w:r>
      <w:r>
        <w:t xml:space="preserve"> –</w:t>
      </w:r>
      <w:proofErr w:type="gramEnd"/>
      <w:r>
        <w:t xml:space="preserve"> площадь ванны, м²</w:t>
      </w:r>
    </w:p>
    <w:p w:rsidR="003463CF" w:rsidRDefault="00876BE5">
      <w:pPr>
        <w:pStyle w:val="a3"/>
        <w:spacing w:before="240"/>
      </w:pPr>
      <w:r>
        <w:tab/>
      </w:r>
      <w:r>
        <w:t>Для иных видов пыли расчёт ведётся по формуле (2):</w:t>
      </w:r>
    </w:p>
    <w:p w:rsidR="003463CF" w:rsidRDefault="00876BE5">
      <w:pPr>
        <w:pStyle w:val="a3"/>
        <w:tabs>
          <w:tab w:val="center" w:pos="5216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</w:t>
      </w:r>
      <w:proofErr w:type="gramStart"/>
      <w:r>
        <w:rPr>
          <w:b/>
          <w:i/>
          <w:vertAlign w:val="superscript"/>
        </w:rPr>
        <w:t>Э</w:t>
      </w:r>
      <w:r>
        <w:rPr>
          <w:b/>
          <w:i/>
          <w:vertAlign w:val="subscript"/>
        </w:rPr>
        <w:t xml:space="preserve">В </w:t>
      </w:r>
      <w:r>
        <w:rPr>
          <w:i/>
        </w:rPr>
        <w:t xml:space="preserve"> =</w:t>
      </w:r>
      <w:proofErr w:type="gramEnd"/>
      <w:r>
        <w:rPr>
          <w:i/>
        </w:rPr>
        <w:t xml:space="preserve"> 0,4 · </w:t>
      </w:r>
      <w:proofErr w:type="spellStart"/>
      <w:r>
        <w:rPr>
          <w:b/>
          <w:i/>
        </w:rPr>
        <w:t>q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</w:t>
      </w:r>
      <w:r>
        <w:rPr>
          <w:vertAlign w:val="superscript"/>
        </w:rPr>
        <w:t>‘‘</w:t>
      </w:r>
      <w:r>
        <w:rPr>
          <w:i/>
        </w:rPr>
        <w:t xml:space="preserve"> · </w:t>
      </w:r>
      <w:r>
        <w:rPr>
          <w:b/>
          <w:i/>
        </w:rPr>
        <w:t>S</w:t>
      </w:r>
      <w:r>
        <w:tab/>
      </w:r>
      <w:r>
        <w:t>(2)</w:t>
      </w:r>
    </w:p>
    <w:p w:rsidR="003463CF" w:rsidRDefault="00876BE5">
      <w:pPr>
        <w:pStyle w:val="a3"/>
      </w:pPr>
      <w:r>
        <w:t xml:space="preserve">где </w:t>
      </w:r>
      <w:r>
        <w:rPr>
          <w:i/>
        </w:rPr>
        <w:t>0,4</w:t>
      </w:r>
      <w:r>
        <w:t xml:space="preserve"> – поправочный коэффициент, учитывающий степень осаждения крупнодисперсной пыли вблизи технологического оборудования.</w:t>
      </w:r>
    </w:p>
    <w:p w:rsidR="003463CF" w:rsidRDefault="00876BE5">
      <w:pPr>
        <w:pStyle w:val="a3"/>
        <w:spacing w:before="240"/>
      </w:pPr>
      <w:r>
        <w:tab/>
      </w:r>
      <w:r>
        <w:t>Валовое зн</w:t>
      </w:r>
      <w:r>
        <w:t>ачение мощности выбросов пыли металлической и абразивной для i-</w:t>
      </w:r>
      <w:proofErr w:type="spellStart"/>
      <w:r>
        <w:t>го</w:t>
      </w:r>
      <w:proofErr w:type="spellEnd"/>
      <w:r>
        <w:t xml:space="preserve"> ИЗА (</w:t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</w:t>
      </w:r>
      <w:r>
        <w:rPr>
          <w:b/>
          <w:i/>
          <w:vertAlign w:val="superscript"/>
        </w:rPr>
        <w:t>Э Г</w:t>
      </w:r>
      <w:r>
        <w:rPr>
          <w:b/>
          <w:i/>
          <w:vertAlign w:val="subscript"/>
        </w:rPr>
        <w:t>В</w:t>
      </w:r>
      <w:r>
        <w:t>, т/год), определяется по формуле (3):</w:t>
      </w:r>
    </w:p>
    <w:p w:rsidR="003463CF" w:rsidRDefault="00876BE5">
      <w:pPr>
        <w:pStyle w:val="a3"/>
        <w:tabs>
          <w:tab w:val="center" w:pos="5216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</w:t>
      </w:r>
      <w:r>
        <w:rPr>
          <w:b/>
          <w:i/>
          <w:vertAlign w:val="superscript"/>
        </w:rPr>
        <w:t>Э Г</w:t>
      </w:r>
      <w:r>
        <w:rPr>
          <w:b/>
          <w:i/>
          <w:vertAlign w:val="subscript"/>
        </w:rPr>
        <w:t>В</w:t>
      </w:r>
      <w:r>
        <w:t xml:space="preserve"> = 0,2 · 3,6 </w:t>
      </w:r>
      <w:r>
        <w:rPr>
          <w:i/>
        </w:rPr>
        <w:t xml:space="preserve">· </w:t>
      </w:r>
      <w:proofErr w:type="spellStart"/>
      <w:r>
        <w:rPr>
          <w:b/>
          <w:i/>
        </w:rPr>
        <w:t>q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</w:t>
      </w:r>
      <w:r>
        <w:rPr>
          <w:vertAlign w:val="superscript"/>
        </w:rPr>
        <w:t>‘‘</w:t>
      </w:r>
      <w:r>
        <w:rPr>
          <w:i/>
        </w:rPr>
        <w:t xml:space="preserve"> · </w:t>
      </w:r>
      <w:r>
        <w:rPr>
          <w:b/>
          <w:i/>
        </w:rPr>
        <w:t>S</w:t>
      </w:r>
      <w:r>
        <w:t xml:space="preserve"> · </w:t>
      </w:r>
      <w:r>
        <w:rPr>
          <w:b/>
          <w:i/>
        </w:rPr>
        <w:t>T</w:t>
      </w:r>
      <w:r>
        <w:t xml:space="preserve"> · 10</w:t>
      </w:r>
      <w:r>
        <w:rPr>
          <w:vertAlign w:val="superscript"/>
        </w:rPr>
        <w:t>-3</w:t>
      </w:r>
      <w:r>
        <w:tab/>
      </w:r>
      <w:r>
        <w:t>(3)</w:t>
      </w:r>
    </w:p>
    <w:p w:rsidR="003463CF" w:rsidRDefault="00876BE5">
      <w:pPr>
        <w:pStyle w:val="a3"/>
        <w:jc w:val="left"/>
      </w:pPr>
      <w:r>
        <w:t xml:space="preserve">где </w:t>
      </w:r>
      <w:r>
        <w:rPr>
          <w:b/>
          <w:i/>
        </w:rPr>
        <w:t>T</w:t>
      </w:r>
      <w:r>
        <w:t xml:space="preserve"> – годовой фонд времени работы оборудования (суммарная продолжительность работы оборуд</w:t>
      </w:r>
      <w:r>
        <w:t xml:space="preserve">ования, сопровождаемая выделениями ЗВ в </w:t>
      </w:r>
      <w:proofErr w:type="gramStart"/>
      <w:r>
        <w:t>атмосферу,  ч</w:t>
      </w:r>
      <w:proofErr w:type="gramEnd"/>
      <w:r>
        <w:t>;</w:t>
      </w:r>
    </w:p>
    <w:p w:rsidR="003463CF" w:rsidRDefault="00876BE5">
      <w:pPr>
        <w:pStyle w:val="a3"/>
        <w:jc w:val="left"/>
      </w:pPr>
      <w:r>
        <w:rPr>
          <w:i/>
        </w:rPr>
        <w:t>3,6</w:t>
      </w:r>
      <w:r>
        <w:t xml:space="preserve"> и </w:t>
      </w:r>
      <w:r>
        <w:rPr>
          <w:i/>
        </w:rPr>
        <w:t>10</w:t>
      </w:r>
      <w:r>
        <w:rPr>
          <w:i/>
          <w:vertAlign w:val="superscript"/>
        </w:rPr>
        <w:t>-3</w:t>
      </w:r>
      <w:r>
        <w:t xml:space="preserve"> – коэффициенты приведения размерностей.</w:t>
      </w:r>
    </w:p>
    <w:p w:rsidR="003463CF" w:rsidRDefault="00876BE5">
      <w:pPr>
        <w:pStyle w:val="a3"/>
        <w:spacing w:before="240"/>
      </w:pPr>
      <w:r>
        <w:tab/>
      </w:r>
      <w:r>
        <w:t>Для иных видов пыли расчёт ведётся по формуле (4):</w:t>
      </w:r>
    </w:p>
    <w:p w:rsidR="003463CF" w:rsidRDefault="00876BE5">
      <w:pPr>
        <w:pStyle w:val="a3"/>
        <w:tabs>
          <w:tab w:val="center" w:pos="5216"/>
          <w:tab w:val="right" w:pos="9866"/>
        </w:tabs>
        <w:spacing w:before="120" w:after="120"/>
      </w:pPr>
      <w:r>
        <w:tab/>
      </w:r>
      <w:proofErr w:type="spellStart"/>
      <w:r>
        <w:rPr>
          <w:b/>
          <w:i/>
        </w:rPr>
        <w:t>M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</w:t>
      </w:r>
      <w:r>
        <w:rPr>
          <w:b/>
          <w:i/>
          <w:vertAlign w:val="superscript"/>
        </w:rPr>
        <w:t>Э Г</w:t>
      </w:r>
      <w:r>
        <w:rPr>
          <w:b/>
          <w:i/>
          <w:vertAlign w:val="subscript"/>
        </w:rPr>
        <w:t>В</w:t>
      </w:r>
      <w:r>
        <w:t xml:space="preserve"> = 0,4 · 3,6 </w:t>
      </w:r>
      <w:r>
        <w:rPr>
          <w:i/>
        </w:rPr>
        <w:t xml:space="preserve">· </w:t>
      </w:r>
      <w:proofErr w:type="spellStart"/>
      <w:r>
        <w:rPr>
          <w:b/>
          <w:i/>
        </w:rPr>
        <w:t>q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  <w:vertAlign w:val="subscript"/>
        </w:rPr>
        <w:t xml:space="preserve"> </w:t>
      </w:r>
      <w:r>
        <w:rPr>
          <w:vertAlign w:val="superscript"/>
        </w:rPr>
        <w:t>‘‘</w:t>
      </w:r>
      <w:r>
        <w:rPr>
          <w:i/>
        </w:rPr>
        <w:t xml:space="preserve"> · </w:t>
      </w:r>
      <w:r>
        <w:rPr>
          <w:b/>
          <w:i/>
        </w:rPr>
        <w:t>S</w:t>
      </w:r>
      <w:r>
        <w:t xml:space="preserve"> · </w:t>
      </w:r>
      <w:r>
        <w:rPr>
          <w:b/>
          <w:i/>
        </w:rPr>
        <w:t>T</w:t>
      </w:r>
      <w:r>
        <w:t xml:space="preserve"> · 10</w:t>
      </w:r>
      <w:r>
        <w:rPr>
          <w:vertAlign w:val="superscript"/>
        </w:rPr>
        <w:t>-3</w:t>
      </w:r>
      <w:r>
        <w:tab/>
      </w:r>
      <w:r>
        <w:t>(4)</w:t>
      </w:r>
    </w:p>
    <w:p w:rsidR="003463CF" w:rsidRDefault="00876BE5">
      <w:pPr>
        <w:pStyle w:val="a3"/>
      </w:pPr>
      <w:r>
        <w:tab/>
      </w:r>
      <w:r>
        <w:t>Расчёт годового и максимально разового выделения (выброса) загрязняющих веществ в атмосферу приведен ниже.</w:t>
      </w:r>
    </w:p>
    <w:p w:rsidR="003463CF" w:rsidRDefault="00876BE5">
      <w:pPr>
        <w:pStyle w:val="a3"/>
        <w:spacing w:before="120"/>
        <w:jc w:val="left"/>
      </w:pPr>
      <w:r>
        <w:rPr>
          <w:u w:val="single"/>
        </w:rPr>
        <w:t>ИВ №000001. Станок электроэрозионный мод. 4E724 I режим - черновой. 1118х750</w:t>
      </w:r>
    </w:p>
    <w:p w:rsidR="003463CF" w:rsidRPr="00876BE5" w:rsidRDefault="00876BE5">
      <w:pPr>
        <w:pStyle w:val="a3"/>
        <w:spacing w:line="240" w:lineRule="auto"/>
        <w:rPr>
          <w:highlight w:val="yellow"/>
        </w:rPr>
      </w:pPr>
      <w:bookmarkStart w:id="0" w:name="_GoBack"/>
      <w:bookmarkEnd w:id="0"/>
      <w:r w:rsidRPr="00876BE5">
        <w:rPr>
          <w:i/>
          <w:highlight w:val="yellow"/>
        </w:rPr>
        <w:t>M</w:t>
      </w:r>
      <w:r w:rsidRPr="00876BE5">
        <w:rPr>
          <w:i/>
          <w:highlight w:val="yellow"/>
          <w:vertAlign w:val="subscript"/>
        </w:rPr>
        <w:t>0123</w:t>
      </w:r>
      <w:r w:rsidRPr="00876BE5">
        <w:rPr>
          <w:i/>
          <w:highlight w:val="yellow"/>
          <w:vertAlign w:val="superscript"/>
        </w:rPr>
        <w:t>Э</w:t>
      </w:r>
      <w:r w:rsidRPr="00876BE5">
        <w:rPr>
          <w:i/>
          <w:highlight w:val="yellow"/>
        </w:rPr>
        <w:t xml:space="preserve"> =0,2 · 9E-05 · 0,84 = 0,0000152 г/с;</w:t>
      </w:r>
    </w:p>
    <w:p w:rsidR="003463CF" w:rsidRPr="00876BE5" w:rsidRDefault="00876BE5">
      <w:pPr>
        <w:pStyle w:val="a3"/>
        <w:spacing w:line="240" w:lineRule="auto"/>
        <w:rPr>
          <w:highlight w:val="yellow"/>
        </w:rPr>
      </w:pPr>
      <w:r w:rsidRPr="00876BE5">
        <w:rPr>
          <w:i/>
          <w:highlight w:val="yellow"/>
        </w:rPr>
        <w:t>M</w:t>
      </w:r>
      <w:r w:rsidRPr="00876BE5">
        <w:rPr>
          <w:i/>
          <w:highlight w:val="yellow"/>
          <w:vertAlign w:val="subscript"/>
        </w:rPr>
        <w:t>0123</w:t>
      </w:r>
      <w:r w:rsidRPr="00876BE5">
        <w:rPr>
          <w:i/>
          <w:highlight w:val="yellow"/>
          <w:vertAlign w:val="superscript"/>
        </w:rPr>
        <w:t>Э Г</w:t>
      </w:r>
      <w:r w:rsidRPr="00876BE5">
        <w:rPr>
          <w:i/>
          <w:highlight w:val="yellow"/>
        </w:rPr>
        <w:t xml:space="preserve"> = 0,2 · 3,6 · 9 · 1</w:t>
      </w:r>
      <w:r w:rsidRPr="00876BE5">
        <w:rPr>
          <w:i/>
          <w:highlight w:val="yellow"/>
        </w:rPr>
        <w:t>0</w:t>
      </w:r>
      <w:r w:rsidRPr="00876BE5">
        <w:rPr>
          <w:i/>
          <w:highlight w:val="yellow"/>
          <w:vertAlign w:val="superscript"/>
        </w:rPr>
        <w:t>-5</w:t>
      </w:r>
      <w:r w:rsidRPr="00876BE5">
        <w:rPr>
          <w:i/>
          <w:highlight w:val="yellow"/>
        </w:rPr>
        <w:t xml:space="preserve"> · 0,84 · 240 · 10</w:t>
      </w:r>
      <w:r w:rsidRPr="00876BE5">
        <w:rPr>
          <w:i/>
          <w:highlight w:val="yellow"/>
          <w:vertAlign w:val="superscript"/>
        </w:rPr>
        <w:t>-3</w:t>
      </w:r>
      <w:r w:rsidRPr="00876BE5">
        <w:rPr>
          <w:i/>
          <w:highlight w:val="yellow"/>
        </w:rPr>
        <w:t>= 0,0000131 т/год.</w:t>
      </w:r>
    </w:p>
    <w:p w:rsidR="003463CF" w:rsidRPr="00876BE5" w:rsidRDefault="00876BE5">
      <w:pPr>
        <w:pStyle w:val="a3"/>
        <w:spacing w:line="240" w:lineRule="auto"/>
        <w:rPr>
          <w:highlight w:val="yellow"/>
        </w:rPr>
      </w:pPr>
      <w:r w:rsidRPr="00876BE5">
        <w:rPr>
          <w:i/>
          <w:highlight w:val="yellow"/>
        </w:rPr>
        <w:t>M</w:t>
      </w:r>
      <w:r w:rsidRPr="00876BE5">
        <w:rPr>
          <w:i/>
          <w:highlight w:val="yellow"/>
          <w:vertAlign w:val="subscript"/>
        </w:rPr>
        <w:t>0123</w:t>
      </w:r>
      <w:r w:rsidRPr="00876BE5">
        <w:rPr>
          <w:i/>
          <w:highlight w:val="yellow"/>
          <w:vertAlign w:val="superscript"/>
        </w:rPr>
        <w:t>Э</w:t>
      </w:r>
      <w:r w:rsidRPr="00876BE5">
        <w:rPr>
          <w:i/>
          <w:highlight w:val="yellow"/>
        </w:rPr>
        <w:t xml:space="preserve"> =0,2 · 0,00244 · 0,84 = 0,00041 г/с;</w:t>
      </w:r>
    </w:p>
    <w:p w:rsidR="003463CF" w:rsidRDefault="00876BE5">
      <w:pPr>
        <w:pStyle w:val="a3"/>
        <w:spacing w:line="240" w:lineRule="auto"/>
      </w:pPr>
      <w:r w:rsidRPr="00876BE5">
        <w:rPr>
          <w:i/>
          <w:highlight w:val="yellow"/>
        </w:rPr>
        <w:t>M</w:t>
      </w:r>
      <w:r w:rsidRPr="00876BE5">
        <w:rPr>
          <w:i/>
          <w:highlight w:val="yellow"/>
          <w:vertAlign w:val="subscript"/>
        </w:rPr>
        <w:t>0123</w:t>
      </w:r>
      <w:r w:rsidRPr="00876BE5">
        <w:rPr>
          <w:i/>
          <w:highlight w:val="yellow"/>
          <w:vertAlign w:val="superscript"/>
        </w:rPr>
        <w:t>Э Г</w:t>
      </w:r>
      <w:r w:rsidRPr="00876BE5">
        <w:rPr>
          <w:i/>
          <w:highlight w:val="yellow"/>
        </w:rPr>
        <w:t xml:space="preserve"> = 0,2 · 3,6 · 0,00244 · 0,84 · 240 · 10</w:t>
      </w:r>
      <w:r w:rsidRPr="00876BE5">
        <w:rPr>
          <w:i/>
          <w:highlight w:val="yellow"/>
          <w:vertAlign w:val="superscript"/>
        </w:rPr>
        <w:t>-3</w:t>
      </w:r>
      <w:r w:rsidRPr="00876BE5">
        <w:rPr>
          <w:i/>
          <w:highlight w:val="yellow"/>
        </w:rPr>
        <w:t>= 0,0003542 т/год.</w:t>
      </w:r>
    </w:p>
    <w:p w:rsidR="003463CF" w:rsidRDefault="00876B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0337</w:t>
      </w:r>
      <w:r>
        <w:rPr>
          <w:i/>
          <w:vertAlign w:val="superscript"/>
        </w:rPr>
        <w:t>Э</w:t>
      </w:r>
      <w:r>
        <w:rPr>
          <w:i/>
        </w:rPr>
        <w:t xml:space="preserve"> =0,00763 · 0,84 = 0,0064092 г/с;</w:t>
      </w:r>
    </w:p>
    <w:p w:rsidR="003463CF" w:rsidRDefault="00876B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0337</w:t>
      </w:r>
      <w:r>
        <w:rPr>
          <w:i/>
          <w:vertAlign w:val="superscript"/>
        </w:rPr>
        <w:t>Э Г</w:t>
      </w:r>
      <w:r>
        <w:rPr>
          <w:i/>
        </w:rPr>
        <w:t xml:space="preserve"> = 3,6 · 0,00763 · 0,84 · 240 · 10</w:t>
      </w:r>
      <w:r>
        <w:rPr>
          <w:i/>
          <w:vertAlign w:val="superscript"/>
        </w:rPr>
        <w:t>-3</w:t>
      </w:r>
      <w:r>
        <w:rPr>
          <w:i/>
        </w:rPr>
        <w:t>= 0,0055376 т/год</w:t>
      </w:r>
      <w:r>
        <w:rPr>
          <w:i/>
        </w:rPr>
        <w:t>.</w:t>
      </w:r>
    </w:p>
    <w:p w:rsidR="003463CF" w:rsidRDefault="00876B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1301</w:t>
      </w:r>
      <w:r>
        <w:rPr>
          <w:i/>
          <w:vertAlign w:val="superscript"/>
        </w:rPr>
        <w:t>Э</w:t>
      </w:r>
      <w:r>
        <w:rPr>
          <w:i/>
        </w:rPr>
        <w:t xml:space="preserve"> =0,00021 · 0,84 = 0,0001764 г/с;</w:t>
      </w:r>
    </w:p>
    <w:p w:rsidR="003463CF" w:rsidRDefault="00876B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1301</w:t>
      </w:r>
      <w:r>
        <w:rPr>
          <w:i/>
          <w:vertAlign w:val="superscript"/>
        </w:rPr>
        <w:t>Э Г</w:t>
      </w:r>
      <w:r>
        <w:rPr>
          <w:i/>
        </w:rPr>
        <w:t xml:space="preserve"> = 3,6 · 0,00021 · 0,84 · 240 · 10</w:t>
      </w:r>
      <w:r>
        <w:rPr>
          <w:i/>
          <w:vertAlign w:val="superscript"/>
        </w:rPr>
        <w:t>-3</w:t>
      </w:r>
      <w:r>
        <w:rPr>
          <w:i/>
        </w:rPr>
        <w:t>= 0,0001525 т/год.</w:t>
      </w:r>
    </w:p>
    <w:p w:rsidR="003463CF" w:rsidRDefault="00876B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2735</w:t>
      </w:r>
      <w:r>
        <w:rPr>
          <w:i/>
          <w:vertAlign w:val="superscript"/>
        </w:rPr>
        <w:t>Э</w:t>
      </w:r>
      <w:r>
        <w:rPr>
          <w:i/>
        </w:rPr>
        <w:t xml:space="preserve"> =0,00094 · 0,84 = 0,0007896 г/с;</w:t>
      </w:r>
    </w:p>
    <w:p w:rsidR="003463CF" w:rsidRDefault="00876BE5">
      <w:pPr>
        <w:pStyle w:val="a3"/>
        <w:spacing w:line="240" w:lineRule="auto"/>
      </w:pPr>
      <w:r>
        <w:rPr>
          <w:i/>
        </w:rPr>
        <w:t>M</w:t>
      </w:r>
      <w:r>
        <w:rPr>
          <w:i/>
          <w:vertAlign w:val="subscript"/>
        </w:rPr>
        <w:t>2735</w:t>
      </w:r>
      <w:r>
        <w:rPr>
          <w:i/>
          <w:vertAlign w:val="superscript"/>
        </w:rPr>
        <w:t>Э Г</w:t>
      </w:r>
      <w:r>
        <w:rPr>
          <w:i/>
        </w:rPr>
        <w:t xml:space="preserve"> = 3,6 · 0,00094 · 0,84 · 240 · 10</w:t>
      </w:r>
      <w:r>
        <w:rPr>
          <w:i/>
          <w:vertAlign w:val="superscript"/>
        </w:rPr>
        <w:t>-3</w:t>
      </w:r>
      <w:r>
        <w:rPr>
          <w:i/>
        </w:rPr>
        <w:t>= 0,0006823 т/год.</w:t>
      </w:r>
    </w:p>
    <w:p w:rsidR="003463CF" w:rsidRDefault="003463CF">
      <w:pPr>
        <w:pStyle w:val="a3"/>
      </w:pPr>
    </w:p>
    <w:sectPr w:rsidR="003463CF" w:rsidSect="00E507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CF"/>
    <w:rsid w:val="003463CF"/>
    <w:rsid w:val="0087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7B13"/>
  <w15:docId w15:val="{B673CE2B-834C-46E3-9742-589B1765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0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Калита</cp:lastModifiedBy>
  <cp:revision>2</cp:revision>
  <dcterms:created xsi:type="dcterms:W3CDTF">2019-07-29T04:35:00Z</dcterms:created>
  <dcterms:modified xsi:type="dcterms:W3CDTF">2019-07-29T04:35:00Z</dcterms:modified>
</cp:coreProperties>
</file>