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83" w:rsidRDefault="00D9557A">
      <w:pPr>
        <w:pStyle w:val="a3"/>
        <w:keepNext/>
        <w:spacing w:after="120" w:line="240" w:lineRule="auto"/>
      </w:pPr>
      <w:r>
        <w:rPr>
          <w:b/>
        </w:rPr>
        <w:t>Таблица 2.2 – Перечень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F05F83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Суммарный выброс вещества, т/год</w:t>
            </w:r>
          </w:p>
        </w:tc>
      </w:tr>
      <w:tr w:rsidR="00F05F83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F05F83" w:rsidRDefault="00F05F83"/>
        </w:tc>
        <w:tc>
          <w:tcPr>
            <w:tcW w:w="964" w:type="dxa"/>
            <w:vMerge/>
            <w:shd w:val="clear" w:color="auto" w:fill="F2F2F2"/>
            <w:vAlign w:val="center"/>
          </w:tcPr>
          <w:p w:rsidR="00F05F83" w:rsidRDefault="00F05F83"/>
        </w:tc>
        <w:tc>
          <w:tcPr>
            <w:tcW w:w="567" w:type="dxa"/>
            <w:vMerge/>
            <w:shd w:val="clear" w:color="auto" w:fill="F2F2F2"/>
            <w:vAlign w:val="center"/>
          </w:tcPr>
          <w:p w:rsidR="00F05F83" w:rsidRDefault="00F05F83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05F83" w:rsidRDefault="00F05F83"/>
        </w:tc>
      </w:tr>
      <w:tr w:rsidR="00F05F83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5F83" w:rsidRDefault="00D9557A">
            <w:pPr>
              <w:pStyle w:val="10"/>
              <w:keepNext/>
              <w:jc w:val="center"/>
            </w:pPr>
            <w:r>
              <w:t>6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0123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0,000105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0143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0,01</w:t>
            </w:r>
          </w:p>
          <w:p w:rsidR="00F05F83" w:rsidRDefault="00D9557A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0,0000107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0,2</w:t>
            </w:r>
          </w:p>
          <w:p w:rsidR="00F05F83" w:rsidRDefault="00D9557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0,058564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0,4</w:t>
            </w:r>
          </w:p>
          <w:p w:rsidR="00F05F83" w:rsidRDefault="00D9557A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0,009517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0322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Серная кислота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0,3</w:t>
            </w:r>
          </w:p>
          <w:p w:rsidR="00F05F83" w:rsidRDefault="00D9557A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1,08e-6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0,15</w:t>
            </w:r>
          </w:p>
          <w:p w:rsidR="00F05F83" w:rsidRDefault="00D9557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0,006243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0,5</w:t>
            </w:r>
          </w:p>
          <w:p w:rsidR="00F05F83" w:rsidRDefault="00D9557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0,360002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5</w:t>
            </w:r>
          </w:p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0,232134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0703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1,36e-7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0978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Фреон 143а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0,400000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0,0000042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2902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0,5</w:t>
            </w:r>
          </w:p>
          <w:p w:rsidR="00F05F83" w:rsidRDefault="00D9557A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0,001250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2908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05F83" w:rsidRDefault="00D9557A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0,3</w:t>
            </w:r>
          </w:p>
          <w:p w:rsidR="00F05F83" w:rsidRDefault="00D9557A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0,247000</w:t>
            </w:r>
          </w:p>
        </w:tc>
      </w:tr>
      <w:tr w:rsidR="00F05F83">
        <w:tc>
          <w:tcPr>
            <w:tcW w:w="567" w:type="dxa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3714</w:t>
            </w:r>
          </w:p>
        </w:tc>
        <w:tc>
          <w:tcPr>
            <w:tcW w:w="5159" w:type="dxa"/>
          </w:tcPr>
          <w:p w:rsidR="00F05F83" w:rsidRDefault="00D9557A">
            <w:pPr>
              <w:pStyle w:val="10"/>
            </w:pPr>
            <w:r>
              <w:t>Зола углей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05F83" w:rsidRDefault="00D9557A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F05F83" w:rsidRDefault="00D9557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F83" w:rsidRDefault="00D9557A">
            <w:pPr>
              <w:pStyle w:val="10"/>
              <w:jc w:val="center"/>
            </w:pPr>
            <w:r>
              <w:t>0,519290</w:t>
            </w:r>
          </w:p>
        </w:tc>
      </w:tr>
      <w:tr w:rsidR="00F05F83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</w:pPr>
            <w:r>
              <w:rPr>
                <w:b/>
              </w:rPr>
              <w:t>Всего веществ (14):</w:t>
            </w:r>
          </w:p>
        </w:tc>
        <w:tc>
          <w:tcPr>
            <w:tcW w:w="1420" w:type="dxa"/>
          </w:tcPr>
          <w:p w:rsidR="00F05F83" w:rsidRDefault="00D9557A">
            <w:pPr>
              <w:pStyle w:val="10"/>
              <w:jc w:val="center"/>
            </w:pPr>
            <w:r>
              <w:rPr>
                <w:b/>
              </w:rPr>
              <w:t>1,834160</w:t>
            </w:r>
          </w:p>
        </w:tc>
      </w:tr>
      <w:tr w:rsidR="00F05F83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(7):</w:t>
            </w:r>
          </w:p>
        </w:tc>
        <w:tc>
          <w:tcPr>
            <w:tcW w:w="1420" w:type="dxa"/>
          </w:tcPr>
          <w:p w:rsidR="00F05F83" w:rsidRDefault="00D9557A">
            <w:pPr>
              <w:pStyle w:val="10"/>
              <w:jc w:val="center"/>
            </w:pPr>
            <w:r>
              <w:rPr>
                <w:b/>
              </w:rPr>
              <w:t>0,773918</w:t>
            </w:r>
          </w:p>
        </w:tc>
      </w:tr>
      <w:tr w:rsidR="00F05F83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F05F83" w:rsidRDefault="00D9557A">
            <w:pPr>
              <w:pStyle w:val="10"/>
            </w:pPr>
            <w:r>
              <w:rPr>
                <w:b/>
              </w:rPr>
              <w:t>жидких и газообразных (7):</w:t>
            </w:r>
          </w:p>
        </w:tc>
        <w:tc>
          <w:tcPr>
            <w:tcW w:w="1420" w:type="dxa"/>
          </w:tcPr>
          <w:p w:rsidR="00F05F83" w:rsidRDefault="00D9557A">
            <w:pPr>
              <w:pStyle w:val="10"/>
              <w:jc w:val="center"/>
            </w:pPr>
            <w:r>
              <w:rPr>
                <w:b/>
              </w:rPr>
              <w:t>1,060242</w:t>
            </w:r>
          </w:p>
        </w:tc>
      </w:tr>
      <w:tr w:rsidR="00F05F83">
        <w:tc>
          <w:tcPr>
            <w:tcW w:w="9641" w:type="dxa"/>
            <w:gridSpan w:val="6"/>
          </w:tcPr>
          <w:p w:rsidR="00F05F83" w:rsidRDefault="00D9557A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F05F83" w:rsidRDefault="00D9557A">
            <w:pPr>
              <w:pStyle w:val="10"/>
            </w:pPr>
            <w:r>
              <w:t>6041. Серы диоксид, кислота серная</w:t>
            </w:r>
          </w:p>
          <w:p w:rsidR="00F05F83" w:rsidRDefault="00D9557A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F05F83" w:rsidRDefault="00D9557A">
      <w:pPr>
        <w:pStyle w:val="a3"/>
        <w:spacing w:after="120" w:line="240" w:lineRule="auto"/>
      </w:pPr>
      <w:r>
        <w:t xml:space="preserve"> </w:t>
      </w:r>
    </w:p>
    <w:p w:rsidR="00D9557A" w:rsidRDefault="00D9557A">
      <w:pPr>
        <w:pStyle w:val="a3"/>
        <w:spacing w:after="120" w:line="240" w:lineRule="auto"/>
      </w:pPr>
      <w:r>
        <w:t xml:space="preserve"> Фреон-143</w:t>
      </w:r>
      <w:proofErr w:type="gramStart"/>
      <w:r>
        <w:t xml:space="preserve"> А</w:t>
      </w:r>
      <w:proofErr w:type="gramEnd"/>
      <w:r>
        <w:t xml:space="preserve"> – не нормируемое вещество. </w:t>
      </w:r>
      <w:r w:rsidRPr="00D9557A">
        <w:rPr>
          <w:color w:val="FF0000"/>
        </w:rPr>
        <w:t>Учет (галочки) убран и в УПРЗЕ и в ГИС</w:t>
      </w:r>
      <w:r>
        <w:t xml:space="preserve">. А </w:t>
      </w:r>
      <w:proofErr w:type="spellStart"/>
      <w:proofErr w:type="gramStart"/>
      <w:r>
        <w:t>таб</w:t>
      </w:r>
      <w:proofErr w:type="spellEnd"/>
      <w:proofErr w:type="gramEnd"/>
      <w:r>
        <w:t xml:space="preserve"> 2.2 формирует все равно ВСЕ вещества. Хотя там должны быть только те, где поставлена галочка (учет)</w:t>
      </w:r>
      <w:bookmarkStart w:id="0" w:name="_GoBack"/>
      <w:bookmarkEnd w:id="0"/>
    </w:p>
    <w:sectPr w:rsidR="00D9557A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83"/>
    <w:rsid w:val="00AA000D"/>
    <w:rsid w:val="00D9557A"/>
    <w:rsid w:val="00F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Устименко</dc:creator>
  <cp:lastModifiedBy>Лидия Устименко</cp:lastModifiedBy>
  <cp:revision>3</cp:revision>
  <dcterms:created xsi:type="dcterms:W3CDTF">2020-07-27T08:05:00Z</dcterms:created>
  <dcterms:modified xsi:type="dcterms:W3CDTF">2020-07-27T08:07:00Z</dcterms:modified>
</cp:coreProperties>
</file>