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205"/>
        <w:gridCol w:w="442"/>
        <w:gridCol w:w="3118"/>
      </w:tblGrid>
      <w:tr w:rsidR="005B07D2" w:rsidTr="005B07D2">
        <w:tc>
          <w:tcPr>
            <w:tcW w:w="10205" w:type="dxa"/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t>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t xml:space="preserve">2 квартал 2021 </w:t>
            </w:r>
          </w:p>
        </w:tc>
      </w:tr>
      <w:tr w:rsidR="005B07D2" w:rsidTr="005B07D2">
        <w:tc>
          <w:tcPr>
            <w:tcW w:w="10205" w:type="dxa"/>
            <w:vAlign w:val="center"/>
          </w:tcPr>
          <w:p w:rsidR="005B07D2" w:rsidRDefault="005B07D2">
            <w:pPr>
              <w:pStyle w:val="8-2"/>
              <w:spacing w:line="256" w:lineRule="auto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rPr>
                <w:sz w:val="16"/>
              </w:rPr>
              <w:t>квартал, год</w:t>
            </w:r>
          </w:p>
        </w:tc>
      </w:tr>
    </w:tbl>
    <w:p w:rsidR="005B07D2" w:rsidRDefault="005B07D2" w:rsidP="005B07D2">
      <w:pPr>
        <w:pStyle w:val="8-2"/>
        <w:spacing w:line="360" w:lineRule="auto"/>
      </w:pPr>
      <w:r>
        <w:rPr>
          <w:sz w:val="20"/>
        </w:rPr>
        <w:t>Таблица 3 – Данные учета переданных другим лицам отходов</w:t>
      </w:r>
    </w:p>
    <w:tbl>
      <w:tblPr>
        <w:tblW w:w="157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5"/>
        <w:gridCol w:w="2836"/>
        <w:gridCol w:w="1134"/>
        <w:gridCol w:w="567"/>
        <w:gridCol w:w="794"/>
        <w:gridCol w:w="794"/>
        <w:gridCol w:w="794"/>
        <w:gridCol w:w="794"/>
        <w:gridCol w:w="794"/>
        <w:gridCol w:w="794"/>
        <w:gridCol w:w="1701"/>
        <w:gridCol w:w="1701"/>
        <w:gridCol w:w="850"/>
        <w:gridCol w:w="1757"/>
      </w:tblGrid>
      <w:tr w:rsidR="005B07D2" w:rsidTr="005B07D2">
        <w:trPr>
          <w:trHeight w:val="340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вида отхода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Код по ФККО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Класс опас</w:t>
            </w:r>
            <w:r>
              <w:softHyphen/>
            </w:r>
            <w:r>
              <w:rPr>
                <w:sz w:val="16"/>
              </w:rPr>
              <w:t>ности вида отхода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переданных отходов за отчетный период, тонн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лицах, которым переданы отходы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и номер договора на передачу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договора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Реквизиты лицензии на осуществление дея</w:t>
            </w:r>
            <w:r>
              <w:softHyphen/>
            </w:r>
            <w:r>
              <w:rPr>
                <w:sz w:val="16"/>
              </w:rPr>
              <w:t>тель</w:t>
            </w:r>
            <w:r>
              <w:softHyphen/>
            </w:r>
            <w:r>
              <w:rPr>
                <w:sz w:val="16"/>
              </w:rPr>
              <w:t>ности по сбору, транс</w:t>
            </w:r>
            <w:r>
              <w:softHyphen/>
            </w:r>
            <w:r>
              <w:rPr>
                <w:sz w:val="16"/>
              </w:rPr>
              <w:t>портированию, обработ</w:t>
            </w:r>
            <w:r>
              <w:softHyphen/>
            </w:r>
            <w:r>
              <w:rPr>
                <w:sz w:val="16"/>
              </w:rPr>
              <w:t>ке, утилизации, обез</w:t>
            </w:r>
            <w:r>
              <w:softHyphen/>
            </w:r>
            <w:r>
              <w:rPr>
                <w:sz w:val="16"/>
              </w:rPr>
              <w:t>в</w:t>
            </w:r>
            <w:r>
              <w:softHyphen/>
            </w:r>
            <w:r>
              <w:rPr>
                <w:sz w:val="16"/>
              </w:rPr>
              <w:t>ре</w:t>
            </w:r>
            <w:r>
              <w:softHyphen/>
            </w:r>
            <w:r>
              <w:rPr>
                <w:sz w:val="16"/>
              </w:rPr>
              <w:t>живанию, раз</w:t>
            </w:r>
            <w:r>
              <w:softHyphen/>
            </w:r>
            <w:r>
              <w:rPr>
                <w:sz w:val="16"/>
              </w:rPr>
              <w:t>м</w:t>
            </w:r>
            <w:r>
              <w:softHyphen/>
            </w:r>
            <w:r>
              <w:rPr>
                <w:sz w:val="16"/>
              </w:rPr>
              <w:t>еще</w:t>
            </w:r>
            <w:r>
              <w:softHyphen/>
            </w:r>
            <w:r>
              <w:rPr>
                <w:sz w:val="16"/>
              </w:rPr>
              <w:t>нию отходов I-IV классов опасности</w:t>
            </w:r>
          </w:p>
        </w:tc>
      </w:tr>
      <w:tr w:rsidR="005B07D2" w:rsidTr="005B07D2">
        <w:trPr>
          <w:cantSplit/>
          <w:trHeight w:val="1191"/>
          <w:tblHeader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rPr>
                <w:sz w:val="16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rPr>
                <w:sz w:val="16"/>
              </w:rPr>
              <w:t>для об</w:t>
            </w:r>
            <w:r>
              <w:softHyphen/>
            </w:r>
            <w:r>
              <w:rPr>
                <w:sz w:val="16"/>
              </w:rPr>
              <w:t>работки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</w:pPr>
            <w:r>
              <w:rPr>
                <w:sz w:val="16"/>
              </w:rPr>
              <w:t>для ути</w:t>
            </w:r>
            <w:r>
              <w:softHyphen/>
            </w:r>
            <w:r>
              <w:rPr>
                <w:sz w:val="16"/>
              </w:rPr>
              <w:t>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для обезвре</w:t>
            </w:r>
            <w:r>
              <w:softHyphen/>
            </w:r>
            <w:r>
              <w:rPr>
                <w:sz w:val="16"/>
              </w:rPr>
              <w:t>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для 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для захо</w:t>
            </w:r>
            <w:r>
              <w:softHyphen/>
            </w:r>
            <w:r>
              <w:rPr>
                <w:sz w:val="16"/>
              </w:rPr>
              <w:t>ронения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spacing w:after="0" w:line="240" w:lineRule="auto"/>
              <w:rPr>
                <w:rFonts w:ascii="Calibri" w:hAnsi="Calibri" w:cs="Calibri"/>
                <w:sz w:val="16"/>
              </w:rPr>
            </w:pPr>
          </w:p>
        </w:tc>
      </w:tr>
      <w:tr w:rsidR="005B07D2" w:rsidTr="005B07D2">
        <w:trPr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11,609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по I классу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4 71 101 01 52 1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Pr="005B07D2" w:rsidRDefault="005B07D2">
            <w:pPr>
              <w:pStyle w:val="8-2"/>
              <w:spacing w:line="256" w:lineRule="auto"/>
              <w:rPr>
                <w:color w:val="FF0000"/>
                <w:sz w:val="16"/>
              </w:rPr>
            </w:pPr>
            <w:r w:rsidRPr="005B07D2">
              <w:rPr>
                <w:color w:val="FF0000"/>
                <w:sz w:val="16"/>
              </w:rPr>
              <w:t>ООО "Фонд "Экология Дона"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№596-12 от 01.01.2012 14:02:31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01.01.2012 14:02:31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бессрочно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№ (61)-610011-СТОУБ от 30.11.2020г. (переоформление лицензии Серия 061 №00065/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от 31.01.2013г.), на основании приказа №250-РД-06 от 30.11.2020г. МУ РПН по РО и Калмыкии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по II классу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по III классу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по IV классу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мусор от офисных и бытовых помещений организаций несортированный (</w:t>
            </w:r>
            <w:proofErr w:type="gramStart"/>
            <w:r>
              <w:rPr>
                <w:sz w:val="16"/>
              </w:rPr>
              <w:t>исключая</w:t>
            </w:r>
            <w:proofErr w:type="gramEnd"/>
            <w:r>
              <w:rPr>
                <w:sz w:val="16"/>
              </w:rPr>
              <w:t xml:space="preserve"> крупногабаритный)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7 33 100 01 72 4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"Группа Компаний "Чистый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№0105/01504 от 26.06.2019 9:43:24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01.04.2019 9:43:24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Серия 034 №6809-Т от 07.12.2018г. на основании приказа Управления </w:t>
            </w:r>
            <w:proofErr w:type="spellStart"/>
            <w:r>
              <w:rPr>
                <w:sz w:val="16"/>
              </w:rPr>
              <w:t>Росприроднадзора</w:t>
            </w:r>
            <w:proofErr w:type="spellEnd"/>
            <w:r>
              <w:rPr>
                <w:sz w:val="16"/>
              </w:rPr>
              <w:t xml:space="preserve"> по Волгоградской области №1167 от 07.12.2018г. 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смет с территории предприятия </w:t>
            </w:r>
            <w:proofErr w:type="gramStart"/>
            <w:r>
              <w:rPr>
                <w:sz w:val="16"/>
              </w:rPr>
              <w:t>малоопасный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7 33 390 01 71 4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(61)-4536-Т от 11.10.2017г. на основании приказа МУ РПН по РО и Калмыкии №09/1116 от 11.10.2017г.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смет с территории гаража, автостоянки </w:t>
            </w:r>
            <w:proofErr w:type="gramStart"/>
            <w:r>
              <w:rPr>
                <w:sz w:val="16"/>
              </w:rPr>
              <w:t>малоопасный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7 33 310 01 71 4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(61)-4536-Т от 11.10.2017г. на </w:t>
            </w:r>
            <w:r>
              <w:rPr>
                <w:sz w:val="16"/>
              </w:rPr>
              <w:lastRenderedPageBreak/>
              <w:t>основании приказа МУ РПН по РО и Калмыкии №09/1116 от 11.10.2017г.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Всего по V классу 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7 35 100 02 72 5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(61)-4536-Т от 11.10.2017г. на основании приказа МУ РПН по РО и Калмыкии №09/1116 от 11.10.2017г.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4 05 122 02 60 5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(61)-4536-Т от 11.10.2017г. на основании приказа МУ РПН по РО и Калмыкии №09/1116 от 11.10.2017г.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упаковка из бумаги и/или картона в смеси незагрязненная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4 05 189 11 60 5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(61)-4536-Т от 11.10.2017г. на основании приказа МУ РПН по РО и Калмыкии №09/1116 от 11.10.2017г.</w:t>
            </w:r>
          </w:p>
        </w:tc>
      </w:tr>
      <w:tr w:rsidR="005B07D2" w:rsidTr="005B07D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отходы пленки полиэтилена и изделий из нее незагрязненные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4 34 110 02 29 5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ООО "МК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договор №1 от 01.01.2021 19:27:13 </w:t>
            </w:r>
            <w:proofErr w:type="spellStart"/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01.01.2021 19:27:13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2" w:rsidRDefault="005B07D2">
            <w:pPr>
              <w:pStyle w:val="8-2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D2" w:rsidRDefault="005B07D2">
            <w:pPr>
              <w:pStyle w:val="8-2"/>
              <w:spacing w:line="256" w:lineRule="auto"/>
              <w:rPr>
                <w:sz w:val="16"/>
              </w:rPr>
            </w:pPr>
            <w:r>
              <w:rPr>
                <w:sz w:val="16"/>
              </w:rPr>
              <w:t>(61)-4536-Т от 11.10.2017г. на основании приказа МУ РПН по РО и Калмыкии №09/1116 от 11.10.2017г.</w:t>
            </w:r>
          </w:p>
        </w:tc>
      </w:tr>
    </w:tbl>
    <w:p w:rsidR="005B07D2" w:rsidRDefault="005B07D2" w:rsidP="005B07D2">
      <w:r>
        <w:br w:type="page"/>
      </w:r>
    </w:p>
    <w:p w:rsidR="00963C42" w:rsidRDefault="00963C42"/>
    <w:sectPr w:rsidR="00963C42" w:rsidSect="005B0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7D2"/>
    <w:rsid w:val="005B07D2"/>
    <w:rsid w:val="009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D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-2">
    <w:name w:val="ЭКОцентр текст таблицы (8пт) - 2ТП"/>
    <w:rsid w:val="005B07D2"/>
    <w:pP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Глушкова</dc:creator>
  <cp:keywords/>
  <dc:description/>
  <cp:lastModifiedBy>Татьяна Глушкова</cp:lastModifiedBy>
  <cp:revision>2</cp:revision>
  <dcterms:created xsi:type="dcterms:W3CDTF">2021-09-23T13:49:00Z</dcterms:created>
  <dcterms:modified xsi:type="dcterms:W3CDTF">2021-09-23T13:50:00Z</dcterms:modified>
</cp:coreProperties>
</file>