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77b28d7ca4518" /></Relationships>
</file>

<file path=word/document.xml><?xml version="1.0" encoding="utf-8"?>
<w:document xmlns:w="http://schemas.openxmlformats.org/wordprocessingml/2006/main">
  <w:body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36"/>
        </w:rPr>
      </w:pPr>
      <w:r>
        <w:rPr>
          <w:sz w:val="36"/>
          <w:b/>
        </w:rPr>
        <w:t xml:space="preserve">ДАННЫЕ УЧЕТА В ОБЛАСТИ ОБРАЩЕНИЯ С ОТХОДАМИ</w:t>
      </w:r>
    </w:p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5616"/>
      </w:tblGrid>
      <w:tr>
        <w:trPr>
          <w:trHeight w:val="1247"/>
        </w:trPr>
        <w:tc>
          <w:tcPr>
            <w:tcW w:w="15735" w:type="dxa"/>
          </w:tcPr>
          <w:p>
            <w:pPr>
              <w:pStyle w:val="8-2"/>
              <w:jc w:val="center"/>
            </w:pPr>
            <w:r>
              <w:rPr>
                <w:sz w:val="36"/>
                <w:b/>
              </w:rPr>
              <w:t xml:space="preserve">92-0216-011848-П. Новый комплекс по производству олефинов ОАО "Нижнекамскнефтехим". Этап I-Новый комплекс по производству этилена ЭП-600. Корректировка. Титул 1008 (Н)</w:t>
            </w:r>
          </w:p>
        </w:tc>
      </w:tr>
    </w:tbl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902"/>
        <w:gridCol w:w="442"/>
        <w:gridCol w:w="2623"/>
        <w:gridCol w:w="481"/>
        <w:gridCol w:w="546"/>
        <w:gridCol w:w="5622"/>
      </w:tblGrid>
      <w:tr>
        <w:trPr>
          <w:trHeight w:val="1191"/>
        </w:trPr>
        <w:tc>
          <w:tcPr>
            <w:tcW w:w="1573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  <w:b/>
              </w:rPr>
              <w:t xml:space="preserve">ОБЩЕСТВО С ОГРАНИЧЕННОЙ ОТВЕТСТВЕННОСТЬЮ "МОНТАЖ-СЕРВИС"</w:t>
            </w:r>
          </w:p>
        </w:tc>
      </w:tr>
      <w:tr>
        <w:trPr>
          <w:trHeight w:val="397"/>
        </w:trPr>
        <w:tc>
          <w:tcPr>
            <w:tcW w:w="15735" w:type="dxa"/>
            <w:gridSpan w:val="6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индивидуальный предприниматель ФИО, наименование юридического лица</w:t>
            </w:r>
          </w:p>
        </w:tc>
      </w:tr>
      <w:tr>
        <w:trPr>
          <w:trHeight w:val="454"/>
        </w:trPr>
        <w:tc>
          <w:tcPr>
            <w:tcW w:w="5954" w:type="dxa"/>
            <w:vAlign w:val="bottom"/>
          </w:tcPr>
          <w:p>
            <w:pPr>
              <w:pStyle w:val="8-2"/>
              <w:jc w:val="center"/>
            </w:pPr>
          </w:p>
        </w:tc>
        <w:tc>
          <w:tcPr>
            <w:tcW w:w="444" w:type="dxa"/>
            <w:vAlign w:val="bottom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</w:pPr>
            <w:r>
              <w:rPr>
                <w:sz w:val="32"/>
              </w:rPr>
              <w:t xml:space="preserve">2 квартал</w:t>
            </w:r>
          </w:p>
        </w:tc>
        <w:tc>
          <w:tcPr>
            <w:tcW w:w="482" w:type="dxa"/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23</w:t>
            </w:r>
          </w:p>
        </w:tc>
        <w:tc>
          <w:tcPr>
            <w:tcW w:w="5670" w:type="dxa"/>
            <w:vAlign w:val="bottom"/>
          </w:tcPr>
          <w:p>
            <w:pPr>
              <w:pStyle w:val="8-2"/>
            </w:pPr>
            <w:r>
              <w:t xml:space="preserve">г.</w:t>
            </w:r>
          </w:p>
        </w:tc>
      </w:tr>
      <w:tr>
        <w:tc>
          <w:tcPr>
            <w:tcW w:w="15735" w:type="dxa"/>
            <w:gridSpan w:val="6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Торбеева Оксана Владимировна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r>
        <w:br w:type="page"/>
      </w:r>
    </w:p>
    <w:p>
      <w:pPr>
        <w:pStyle w:val="8-2"/>
        <w:jc w:val="center"/>
        <w:spacing w:after="240"/>
        <w:rPr>
          <w:sz w:val="28"/>
        </w:rPr>
      </w:pPr>
      <w:r>
        <w:rPr>
          <w:sz w:val="28"/>
          <w:b/>
        </w:rPr>
        <w:t xml:space="preserve">Состав образующихся видов отходов, подлежащих учету</w:t>
      </w: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1 – Состав образующихся видов отходов, подлежащих учету</w:t>
      </w:r>
    </w:p>
    <w:tbl>
      <w:tblPr xmlns:w="http://schemas.openxmlformats.org/wordprocessingml/2006/main">
        <w:tblW w:w="1570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3912"/>
        <w:gridCol w:w="1474"/>
        <w:gridCol w:w="1531"/>
        <w:gridCol w:w="2891"/>
        <w:gridCol w:w="2041"/>
        <w:gridCol w:w="3345"/>
      </w:tblGrid>
      <w:tr>
        <w:trPr>
          <w:tblHeader/>
          <w:trHeight w:val="283"/>
        </w:trPr>
        <w:tc>
          <w:tcPr>
            <w:tcW w:w="510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</w:p>
        </w:tc>
        <w:tc>
          <w:tcPr>
            <w:tcW w:w="3912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Наименование вида отхода</w:t>
            </w:r>
          </w:p>
        </w:tc>
        <w:tc>
          <w:tcPr>
            <w:tcW w:w="1474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Код по ФККО</w:t>
            </w:r>
          </w:p>
        </w:tc>
        <w:tc>
          <w:tcPr>
            <w:tcW w:w="153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Класс опасности вида отхода</w:t>
            </w:r>
          </w:p>
        </w:tc>
        <w:tc>
          <w:tcPr>
            <w:tcW w:w="289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Происхождение или условия образования вида отхода</w:t>
            </w:r>
          </w:p>
        </w:tc>
        <w:tc>
          <w:tcPr>
            <w:tcW w:w="204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Агрегатное состояние и физическая форма вида отхода</w:t>
            </w:r>
          </w:p>
        </w:tc>
        <w:tc>
          <w:tcPr>
            <w:tcW w:w="3345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Химический и (или) компонентный состав вида отхода, %</w:t>
            </w:r>
          </w:p>
        </w:tc>
      </w:tr>
      <w:tr>
        <w:trPr>
          <w:tblHeader/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8 91 110 01 52 3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Строительные, ремонтные работы (окрасочные работы)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45,4; Металл 28,14; Дерево 21,42;	Лакокрасочные материалы 5,02	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пыль (порошок) абразивные от шлифования черных металлов с содержанием металла менее 50%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3 61 221 02 42 4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Шлифование черных металлов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пыль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Массовая доля диоксида кремния	72,11; Массовая доля железа 19,72; Массовая доля марганца 5,19; Массовая доля алюминия 2,98	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4 68 112 02 51 4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 в связи с загрязнением лакокрасочными материалами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96,2; Лакокрасочные материалы	3,78	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жидкие отходы очистки накопительных баков мобильных туалетных кабин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7 32 221 01 30 4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Очистка выгребных ям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Массовая доля диоксида кремния	87,07; Массовая доля влаги 11,84; Массовая доля нефтепродуктов 1,09.	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7 33 100 01 72 4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Чистка и уборка нежилых помещений; сбор отходов офисных/бытовых помещений организаций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Бумага, картон 49,3; Полимерные материалы  29,68;	Пищевые отходы 9,54; Металл 4,11; Резина 3,94;	Текстиль	3,42.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несортированные древесные отходы из натуральной чистой древесины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3 05 291 91 20 5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Обработка древесины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- 100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4 04 140 00 51 5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 при транспортировке и хранении продукции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- 100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пенопласта на основе полистирола незагрязненные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4 34 141 01 20 5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Пенопласт - 100%</w:t>
            </w:r>
          </w:p>
        </w:tc>
      </w:tr>
    </w:tbl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r>
        <w:br w:type="page"/>
      </w:r>
    </w:p>
    <w:tbl>
      <w:tblPr xmlns:w="http://schemas.openxmlformats.org/wordprocessingml/2006/main">
        <w:tblW w:w="133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9808"/>
        <w:gridCol w:w="442"/>
        <w:gridCol w:w="3118"/>
      </w:tblGrid>
      <w:tr>
        <w:tc>
          <w:tcPr>
            <w:tcW w:w="9808" w:type="dxa"/>
            <w:vAlign w:val="center"/>
          </w:tcPr>
          <w:p>
            <w:pPr>
              <w:pStyle w:val="8-2"/>
              <w:jc w:val="right"/>
            </w:pPr>
            <w:r>
              <w:rPr>
                <w:sz w:val="28"/>
                <w:b/>
              </w:rPr>
              <w:t xml:space="preserve">Обобщенные данные учета в области обращения с отходами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2 квартал, 2023 год</w:t>
            </w:r>
          </w:p>
        </w:tc>
      </w:tr>
      <w:tr>
        <w:tc>
          <w:tcPr>
            <w:tcW w:w="9808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2 – Обобщенные данные учета в области обращения с отходами</w:t>
      </w:r>
    </w:p>
    <w:tbl>
      <w:tblPr xmlns:w="http://schemas.openxmlformats.org/wordprocessingml/2006/main">
        <w:tblW w:w="1568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65"/>
        <w:gridCol w:w="2811"/>
        <w:gridCol w:w="113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>
        <w:trPr>
          <w:tblHeader/>
        </w:trPr>
        <w:tc>
          <w:tcPr>
            <w:tcW w:w="56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опасности вида отхода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начало отчетного периода,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Образо</w:t>
            </w:r>
            <w:r>
              <w:softHyphen/>
              <w:rPr>
                <w:sz w:val="16"/>
              </w:rPr>
              <w:t xml:space="preserve">вано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Получено отходов от других лиц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Обрабо</w:t>
            </w:r>
            <w:r>
              <w:softHyphen/>
              <w:rPr>
                <w:sz w:val="16"/>
              </w:rPr>
              <w:t xml:space="preserve">тано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Утилизи</w:t>
            </w:r>
            <w:r>
              <w:softHyphen/>
              <w:rPr>
                <w:sz w:val="16"/>
              </w:rPr>
              <w:t xml:space="preserve">ровано отходов в отчетном периоде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Обезвре</w:t>
            </w:r>
            <w:r>
              <w:softHyphen/>
              <w:rPr>
                <w:sz w:val="16"/>
              </w:rPr>
              <w:t xml:space="preserve">жено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Передано отходов за отчетный период, тонн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Размещено отходов на эксплуатируемых объектах в отчетном периоде, тонн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конец отчетного периода, тонн</w:t>
            </w:r>
          </w:p>
        </w:tc>
      </w:tr>
      <w:tr>
        <w:trPr>
          <w:tblHeader/>
        </w:trPr>
        <w:tc>
          <w:tcPr>
            <w:tcW w:w="56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Захоро</w:t>
            </w:r>
            <w:r>
              <w:softHyphen/>
              <w:rPr>
                <w:sz w:val="16"/>
              </w:rPr>
              <w:t xml:space="preserve">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</w:tr>
      <w:tr>
        <w:trPr>
          <w:tblHeader/>
        </w:trP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15</w:t>
            </w:r>
          </w:p>
        </w:tc>
        <w:tc>
          <w:tcPr>
            <w:tcW w:w="795" w:type="dxa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16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1,05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0,050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8 91 110 01 52 3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III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0,050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жидкие отходы очистки накопительных баков мобильных туалетных кабин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7 32 221 01 30 4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</w:tbl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Торбеева Оксана Владимировна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r>
        <w:br w:type="page"/>
      </w:r>
    </w:p>
    <w:tbl>
      <w:tblPr xmlns:w="http://schemas.openxmlformats.org/wordprocessingml/2006/main">
        <w:tblW w:w="137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0205"/>
        <w:gridCol w:w="442"/>
        <w:gridCol w:w="3118"/>
      </w:tblGrid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  <w:r>
              <w:rPr>
                <w:sz w:val="28"/>
                <w:b/>
              </w:rPr>
              <w:t xml:space="preserve"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2 квартал, 2023 год</w:t>
            </w:r>
          </w:p>
        </w:tc>
      </w:tr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3 – Данные учета переданных другим лицам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794"/>
        <w:gridCol w:w="794"/>
        <w:gridCol w:w="794"/>
        <w:gridCol w:w="794"/>
        <w:gridCol w:w="794"/>
        <w:gridCol w:w="2211"/>
        <w:gridCol w:w="1021"/>
        <w:gridCol w:w="1021"/>
        <w:gridCol w:w="1757"/>
      </w:tblGrid>
      <w:tr>
        <w:trPr>
          <w:tblHeader/>
          <w:trHeight w:val="340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переданных отходов за отчетный период,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которым переданы отходы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лицензии на осуществление дея</w:t>
            </w:r>
            <w:r>
              <w:softHyphen/>
              <w:rPr>
                <w:sz w:val="16"/>
              </w:rPr>
              <w:t xml:space="preserve">тель</w:t>
            </w:r>
            <w:r>
              <w:softHyphen/>
              <w:rPr>
                <w:sz w:val="16"/>
              </w:rPr>
              <w:t xml:space="preserve">ности по сбору, транс</w:t>
            </w:r>
            <w:r>
              <w:softHyphen/>
              <w:rPr>
                <w:sz w:val="16"/>
              </w:rPr>
              <w:t xml:space="preserve">портированию, обработ</w:t>
            </w:r>
            <w:r>
              <w:softHyphen/>
              <w:rPr>
                <w:sz w:val="16"/>
              </w:rPr>
              <w:t xml:space="preserve">ке, утилизации, обез</w:t>
            </w:r>
            <w:r>
              <w:softHyphen/>
              <w:rPr>
                <w:sz w:val="16"/>
              </w:rPr>
              <w:t xml:space="preserve">в</w:t>
            </w:r>
            <w:r>
              <w:softHyphen/>
              <w:rPr>
                <w:sz w:val="16"/>
              </w:rPr>
              <w:t xml:space="preserve">ре</w:t>
            </w:r>
            <w:r>
              <w:softHyphen/>
              <w:rPr>
                <w:sz w:val="16"/>
              </w:rPr>
              <w:t xml:space="preserve">живанию, раз</w:t>
            </w:r>
            <w:r>
              <w:softHyphen/>
              <w:rPr>
                <w:sz w:val="16"/>
              </w:rPr>
              <w:t xml:space="preserve">м</w:t>
            </w:r>
            <w:r>
              <w:softHyphen/>
              <w:rPr>
                <w:sz w:val="16"/>
              </w:rPr>
              <w:t xml:space="preserve">еще</w:t>
            </w:r>
            <w:r>
              <w:softHyphen/>
              <w:rPr>
                <w:sz w:val="16"/>
              </w:rPr>
              <w:t xml:space="preserve">нию отходов I-IV классов опасности</w:t>
            </w:r>
          </w:p>
        </w:tc>
      </w:tr>
      <w:tr>
        <w:trPr>
          <w:cantSplit/>
          <w:tblHeader/>
          <w:trHeight w:val="1191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</w:t>
            </w:r>
            <w:r>
              <w:softHyphen/>
              <w:rPr>
                <w:sz w:val="16"/>
              </w:rPr>
              <w:t xml:space="preserve">работки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ути</w:t>
            </w:r>
            <w:r>
              <w:softHyphen/>
              <w:rPr>
                <w:sz w:val="16"/>
              </w:rPr>
              <w:t xml:space="preserve">лизации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обезвре</w:t>
            </w:r>
            <w:r>
              <w:softHyphen/>
              <w:rPr>
                <w:sz w:val="16"/>
              </w:rPr>
              <w:t xml:space="preserve">живания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0,8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8 91 110 01 52 3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III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0,8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жидкие отходы очистки накопительных баков мобильных туалетных кабин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7 32 221 01 30 4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0,8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</w:tbl>
    <w:p>
      <w:r>
        <w:br w:type="page"/>
      </w:r>
    </w:p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4 – Данные учета полученных от других лиц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1757"/>
        <w:gridCol w:w="794"/>
        <w:gridCol w:w="794"/>
        <w:gridCol w:w="794"/>
        <w:gridCol w:w="794"/>
        <w:gridCol w:w="794"/>
        <w:gridCol w:w="2211"/>
        <w:gridCol w:w="1021"/>
        <w:gridCol w:w="1021"/>
      </w:tblGrid>
      <w:tr>
        <w:trPr>
          <w:tblHeader/>
          <w:trHeight w:val="227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полученных отходов,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от которых получены отходы     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</w:tr>
      <w:tr>
        <w:trPr>
          <w:tblHeader/>
          <w:trHeight w:val="195"/>
        </w:trPr>
        <w:tc>
          <w:tcPr>
            <w:tcW w:w="3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5727" w:type="dxa"/>
            <w:gridSpan w:val="6"/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 том числе</w:t>
            </w: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</w:tcPr>
          <w:p>
            <w:pPr>
              <w:pStyle w:val="p_normal_eco"/>
            </w:pPr>
          </w:p>
        </w:tc>
      </w:tr>
      <w:tr>
        <w:trPr>
          <w:cantSplit/>
          <w:tblHeader/>
          <w:trHeight w:val="567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накопления и пос</w:t>
            </w:r>
            <w:r>
              <w:softHyphen/>
              <w:rPr>
                <w:sz w:val="16"/>
              </w:rPr>
              <w:t xml:space="preserve">ле</w:t>
            </w:r>
            <w:r>
              <w:softHyphen/>
              <w:rPr>
                <w:sz w:val="16"/>
              </w:rPr>
              <w:t xml:space="preserve">дующей передачи дру</w:t>
            </w:r>
            <w:r>
              <w:softHyphen/>
              <w:rPr>
                <w:sz w:val="16"/>
              </w:rPr>
              <w:t xml:space="preserve">гим индивидуальным предпринимателям и юридическим лицам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обра</w:t>
            </w:r>
            <w:r>
              <w:softHyphen/>
              <w:rPr>
                <w:sz w:val="16"/>
              </w:rPr>
              <w:t xml:space="preserve">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утили</w:t>
            </w:r>
            <w:r>
              <w:softHyphen/>
              <w:rPr>
                <w:sz w:val="16"/>
              </w:rPr>
              <w:t xml:space="preserve">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</w:t>
            </w:r>
            <w:r>
              <w:softHyphen/>
              <w:rPr>
                <w:sz w:val="16"/>
              </w:rPr>
              <w:t xml:space="preserve">врежи</w:t>
            </w:r>
            <w:r>
              <w:softHyphen/>
              <w:rPr>
                <w:sz w:val="16"/>
              </w:rPr>
              <w:t xml:space="preserve">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</w:t>
            </w:r>
            <w:r>
              <w:softHyphen/>
              <w:rPr>
                <w:sz w:val="16"/>
              </w:rPr>
              <w:t xml:space="preserve">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</w:tbl>
    <w:p>
      <w:pPr>
        <w:pStyle w:val="8-2"/>
        <w:spacing w:line="360"/>
      </w:pPr>
    </w:p>
    <w:sectPr xmlns:w="http://schemas.openxmlformats.org/wordprocessingml/2006/main" w:rsidRPr="00A70DE0" w:rsidR="00294916" w:rsidSect="0033146C">
      <w:headerReference xmlns:r="http://schemas.openxmlformats.org/officeDocument/2006/relationships" r:id="Rd1047003ffab4ee7"/>
      <w:pgSz w:w="16838" w:h="11906" w:orient="landscape"/>
      <w:pgMar w:top="1134" w:right="567" w:bottom="567" w:left="567" w:header="709" w:footer="709" w:gutter="0"/>
      <w:cols w:space="708"/>
      <w:docGrid w:linePitch="360"/>
      <w:titlePg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36" w:rsidRDefault="00300836" w:rsidP="00300836">
    <w:pPr>
      <w:pStyle w:val="a4"/>
      <w:tabs>
        <w:tab w:val="clear" w:pos="4677"/>
        <w:tab w:val="clear" w:pos="9355"/>
        <w:tab w:val="right" w:pos="1559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pPr>
      <w:spacing w:after="0" w:line="240" w:lineRule="auto"/>
    </w:pPr>
    <w:rPr>
      <w:rFonts w:ascii="Calibri" w:hAnsi="Calibri" w:cs="Calibri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8603cfdd54548" /><Relationship Type="http://schemas.openxmlformats.org/officeDocument/2006/relationships/header" Target="/word/header.xml" Id="Rd1047003ffab4ee7" /></Relationships>
</file>