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0A" w:rsidRDefault="00597D00">
      <w:pPr>
        <w:pStyle w:val="a3"/>
        <w:spacing w:after="120" w:line="240" w:lineRule="auto"/>
      </w:pPr>
      <w:r>
        <w:rPr>
          <w:b/>
        </w:rPr>
        <w:t>Таблица 5 – Перечень стационарных источников с наибольшим воздействием на атмосферный воздух</w:t>
      </w:r>
    </w:p>
    <w:tbl>
      <w:tblPr>
        <w:tblStyle w:val="80"/>
        <w:tblW w:w="9638" w:type="dxa"/>
        <w:tblLayout w:type="fixed"/>
        <w:tblLook w:val="04A0" w:firstRow="1" w:lastRow="0" w:firstColumn="1" w:lastColumn="0" w:noHBand="0" w:noVBand="1"/>
      </w:tblPr>
      <w:tblGrid>
        <w:gridCol w:w="1304"/>
        <w:gridCol w:w="1020"/>
        <w:gridCol w:w="907"/>
        <w:gridCol w:w="850"/>
        <w:gridCol w:w="850"/>
        <w:gridCol w:w="851"/>
        <w:gridCol w:w="1134"/>
        <w:gridCol w:w="567"/>
        <w:gridCol w:w="2155"/>
      </w:tblGrid>
      <w:tr w:rsidR="00965B0A">
        <w:trPr>
          <w:tblHeader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Загрязняющее вещество, код и наименование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Номер расчетной (контроль</w:t>
            </w:r>
            <w:r>
              <w:softHyphen/>
              <w:t>ной) точки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spacing w:line="192" w:lineRule="auto"/>
              <w:jc w:val="center"/>
            </w:pPr>
            <w:r>
              <w:t>Фоновая ко</w:t>
            </w:r>
            <w:r>
              <w:softHyphen/>
            </w:r>
            <w:r>
              <w:t xml:space="preserve">нцентрация </w:t>
            </w:r>
            <w:proofErr w:type="spellStart"/>
            <w:r>
              <w:t>q'</w:t>
            </w:r>
            <w:proofErr w:type="gramStart"/>
            <w:r>
              <w:rPr>
                <w:vertAlign w:val="subscript"/>
              </w:rPr>
              <w:t>уф</w:t>
            </w:r>
            <w:proofErr w:type="gramEnd"/>
            <w:r>
              <w:rPr>
                <w:vertAlign w:val="subscript"/>
              </w:rPr>
              <w:t>.j</w:t>
            </w:r>
            <w:proofErr w:type="spellEnd"/>
            <w:r>
              <w:t>, в до</w:t>
            </w:r>
            <w:r>
              <w:softHyphen/>
            </w:r>
            <w:r>
              <w:t>лях ПДК (в случае про</w:t>
            </w:r>
            <w:r>
              <w:softHyphen/>
            </w:r>
            <w:r>
              <w:t>ведения св</w:t>
            </w:r>
            <w:r>
              <w:softHyphen/>
            </w:r>
            <w:r>
              <w:t>одных рас</w:t>
            </w:r>
            <w:r>
              <w:softHyphen/>
            </w:r>
            <w:r>
              <w:t>четов - рас</w:t>
            </w:r>
            <w:r>
              <w:softHyphen/>
            </w:r>
            <w:r>
              <w:t>четная фо</w:t>
            </w:r>
            <w:r>
              <w:softHyphen/>
            </w:r>
            <w:r>
              <w:t>новая кон</w:t>
            </w:r>
            <w:r>
              <w:softHyphen/>
            </w:r>
            <w:r>
              <w:t>центрация)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Расчетная максимальная приземная концентрация, в долях ПДК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Стационарные источ</w:t>
            </w:r>
            <w:r>
              <w:softHyphen/>
              <w:t>ники с наибольшим воздействием на атмо</w:t>
            </w:r>
            <w:r>
              <w:softHyphen/>
              <w:t>сферный воздух, (наи</w:t>
            </w:r>
            <w:r>
              <w:softHyphen/>
              <w:t>большим вкладом в максимальную концентрацию)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Принадлежность источника (цех,</w:t>
            </w:r>
            <w:r>
              <w:t xml:space="preserve"> участок, подразделение)</w:t>
            </w:r>
          </w:p>
        </w:tc>
      </w:tr>
      <w:tr w:rsidR="00965B0A">
        <w:trPr>
          <w:trHeight w:val="225"/>
          <w:tblHeader/>
        </w:trPr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65B0A" w:rsidRDefault="00965B0A"/>
        </w:tc>
        <w:tc>
          <w:tcPr>
            <w:tcW w:w="1020" w:type="dxa"/>
            <w:vMerge/>
            <w:shd w:val="clear" w:color="auto" w:fill="F2F2F2"/>
            <w:vAlign w:val="center"/>
          </w:tcPr>
          <w:p w:rsidR="00965B0A" w:rsidRDefault="00965B0A"/>
        </w:tc>
        <w:tc>
          <w:tcPr>
            <w:tcW w:w="907" w:type="dxa"/>
            <w:vMerge/>
            <w:shd w:val="clear" w:color="auto" w:fill="F2F2F2"/>
            <w:vAlign w:val="center"/>
          </w:tcPr>
          <w:p w:rsidR="00965B0A" w:rsidRDefault="00965B0A"/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на границе предприя</w:t>
            </w:r>
            <w:r>
              <w:softHyphen/>
              <w:t>тия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proofErr w:type="gramStart"/>
            <w:r>
              <w:t>на границе санитарно-защитной зоны (с учетом фона/без учета фона</w:t>
            </w:r>
            <w:proofErr w:type="gramEnd"/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proofErr w:type="gramStart"/>
            <w:r>
              <w:t>в жилой зоне/зоне с особыми условиями (с учетом фона/без учета фона</w:t>
            </w:r>
            <w:proofErr w:type="gramEnd"/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65B0A" w:rsidRDefault="00965B0A"/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65B0A" w:rsidRDefault="00965B0A"/>
        </w:tc>
      </w:tr>
      <w:tr w:rsidR="00965B0A">
        <w:trPr>
          <w:tblHeader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965B0A" w:rsidRDefault="00965B0A"/>
        </w:tc>
        <w:tc>
          <w:tcPr>
            <w:tcW w:w="1020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65B0A" w:rsidRDefault="00965B0A"/>
        </w:tc>
        <w:tc>
          <w:tcPr>
            <w:tcW w:w="907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65B0A" w:rsidRDefault="00965B0A"/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965B0A" w:rsidRDefault="00965B0A"/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65B0A" w:rsidRDefault="00965B0A"/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65B0A" w:rsidRDefault="00965B0A"/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№ источника на карте-схеме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% вклада</w:t>
            </w:r>
          </w:p>
        </w:tc>
        <w:tc>
          <w:tcPr>
            <w:tcW w:w="215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65B0A" w:rsidRDefault="00965B0A"/>
        </w:tc>
      </w:tr>
      <w:tr w:rsidR="00965B0A">
        <w:trPr>
          <w:tblHeader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</w:tcPr>
          <w:p w:rsidR="00965B0A" w:rsidRDefault="00597D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8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5B0A" w:rsidRDefault="00597D00">
            <w:pPr>
              <w:pStyle w:val="8"/>
              <w:jc w:val="center"/>
            </w:pPr>
            <w:r>
              <w:t>9</w:t>
            </w:r>
          </w:p>
        </w:tc>
      </w:tr>
      <w:tr w:rsidR="00965B0A"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B0A" w:rsidRDefault="00597D00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./ОБУВ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 xml:space="preserve">1246. </w:t>
            </w:r>
            <w:proofErr w:type="spellStart"/>
            <w:r>
              <w:t>Этилформиат</w:t>
            </w:r>
            <w:proofErr w:type="spellEnd"/>
            <w:r>
              <w:t xml:space="preserve"> (Муравьиной кислоты этиловый эфир)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0,18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25,07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23,98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18,93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0,11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11,86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10,16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9,70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0,135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13,21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12,09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9,96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 xml:space="preserve">2603. </w:t>
            </w:r>
            <w:proofErr w:type="gramStart"/>
            <w:r>
              <w:t>Микроорганизмы и микроорганизмы-продуценты (отраслей промышленности: мукомольной, комбикормовой, дрожжевой, пивоваренной, кормовых дрожжей, аминокислот, ферментов, биопрепаратов на основе молочнокислых бактерий)</w:t>
            </w:r>
            <w:proofErr w:type="gramEnd"/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0,93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23,86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Бройл</w:t>
            </w:r>
            <w:r>
              <w:t xml:space="preserve">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21,34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18,32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12,89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10,55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10,16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0,76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13,11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12,42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11,75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2920. Пыль меховая (шерстяная, пуховая)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0,94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23,51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21,32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18,56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0,51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12,82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10,48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9,87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0,78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13,02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12,02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11,75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B0A" w:rsidRDefault="00597D00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ПДКм.р</w:t>
            </w:r>
            <w:proofErr w:type="spellEnd"/>
            <w:r>
              <w:rPr>
                <w:b/>
              </w:rPr>
              <w:t>.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 xml:space="preserve">301. </w:t>
            </w:r>
            <w:bookmarkStart w:id="0" w:name="_GoBack"/>
            <w:r>
              <w:t xml:space="preserve">Азота диоксид </w:t>
            </w:r>
            <w:bookmarkEnd w:id="0"/>
            <w:r>
              <w:t xml:space="preserve">(Азот (IV) </w:t>
            </w:r>
            <w:r>
              <w:lastRenderedPageBreak/>
              <w:t>оксид)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lastRenderedPageBreak/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0,29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25,22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22,29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19,64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8,86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8,73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8,56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0,23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1.001.09.0018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9,61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№16к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9,60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9,19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303. Аммиак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3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0,6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0,097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11,86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10,16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9,70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0,12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12,44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11,76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9,64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304. Азот (II) оксид (Азота оксид)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0,024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25,22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22,29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19,64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0,015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8,86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8,73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8,56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0,019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9,62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1.001.09.0018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9,57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№16к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9,24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328. Углерод (Сажа)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3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0,016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1.003.6001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Гараж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0,0013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1.003.6001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Гараж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0,00047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62,79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1.003.6001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37,21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Гараж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 xml:space="preserve">333. </w:t>
            </w:r>
            <w:proofErr w:type="spellStart"/>
            <w:r>
              <w:t>Дигидросульфид</w:t>
            </w:r>
            <w:proofErr w:type="spellEnd"/>
            <w:r>
              <w:t xml:space="preserve"> (Сероводород)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3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4,75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0,39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0,22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30,20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8,60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8,41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337. Углерод оксид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0,066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25,26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22,33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19,68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0,041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9,07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8,92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8,83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0,05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1.001.09.0018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9,74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№16к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9,72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9,31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 xml:space="preserve">1071. </w:t>
            </w:r>
            <w:proofErr w:type="spellStart"/>
            <w:r>
              <w:t>Гидроксибензол</w:t>
            </w:r>
            <w:proofErr w:type="spellEnd"/>
            <w:r>
              <w:t xml:space="preserve"> (Фенол)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0,076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25,07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23,97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18,93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0,048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11,86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10,16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9,70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0,058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13,20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12,09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9,96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 xml:space="preserve">1314. </w:t>
            </w:r>
            <w:proofErr w:type="spellStart"/>
            <w:r>
              <w:t>Пропаналь</w:t>
            </w:r>
            <w:proofErr w:type="spellEnd"/>
            <w:r>
              <w:t xml:space="preserve"> (</w:t>
            </w:r>
            <w:proofErr w:type="spellStart"/>
            <w:r>
              <w:t>Пропиональдегид</w:t>
            </w:r>
            <w:proofErr w:type="spellEnd"/>
            <w:r>
              <w:t xml:space="preserve">; </w:t>
            </w:r>
            <w:proofErr w:type="spellStart"/>
            <w:r>
              <w:t>Пропионовый</w:t>
            </w:r>
            <w:proofErr w:type="spellEnd"/>
            <w:r>
              <w:t xml:space="preserve"> альдегид; </w:t>
            </w:r>
            <w:proofErr w:type="spellStart"/>
            <w:r>
              <w:t>Метилуксусный</w:t>
            </w:r>
            <w:proofErr w:type="spellEnd"/>
            <w:r>
              <w:t xml:space="preserve"> альдегид)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0,14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25,07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23,97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18,93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0,09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11,86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10,16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9,70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0,11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13,20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12,09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9,96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1325. Формальдегид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1,38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0,15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1.2256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0,34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 xml:space="preserve">1531. </w:t>
            </w:r>
            <w:proofErr w:type="spellStart"/>
            <w:r>
              <w:t>Гексановая</w:t>
            </w:r>
            <w:proofErr w:type="spellEnd"/>
            <w:r>
              <w:t xml:space="preserve"> кислота (Кислота капроновая)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0,16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25,07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23,98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18,93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11,86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10,16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9,70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0,12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13,20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12,09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9,96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 xml:space="preserve">1707. </w:t>
            </w:r>
            <w:proofErr w:type="spellStart"/>
            <w:r>
              <w:t>Диметилсульфид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0,41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46,23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1.001.09.0018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36,51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№16к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6,03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1.001.09.0018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27,50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№16к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25,68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20,60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0,24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30,61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1.001.09.0018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27,26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№16к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12,49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1849. Метиламин (Монометиламин)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0,14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25,07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23,98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1.001.08.0016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18,93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№14к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0,087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11,86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10,16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9,71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0,104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13,21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12,09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9,96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lastRenderedPageBreak/>
              <w:t>6003. Аммиак, сероводород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3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5,36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1.001.06.0011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№12к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0,44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1.001.01.0002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1.2171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0,34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20,25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10,38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1.001.12.0036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10,23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№27к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6004. Аммиак, сероводород, формальдегид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3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5,36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0,46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91,27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5,35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0,36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0,57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50,27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1.001.10.0020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5,51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5,30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6005. Аммиак, формальдегид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1,41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97,80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0,49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1.001.09.0017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0,38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№16к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59,48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1.001.10.0020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4,27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1.001.07.0014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4,11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№13к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0,43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77,89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1.001.10.0020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3,26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1.001.09.0018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2,66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№16к</w:t>
            </w:r>
          </w:p>
        </w:tc>
      </w:tr>
      <w:tr w:rsidR="00965B0A">
        <w:trPr>
          <w:trHeight w:val="170"/>
        </w:trPr>
        <w:tc>
          <w:tcPr>
            <w:tcW w:w="1304" w:type="dxa"/>
            <w:vMerge w:val="restart"/>
          </w:tcPr>
          <w:p w:rsidR="00965B0A" w:rsidRDefault="00597D00">
            <w:pPr>
              <w:pStyle w:val="8"/>
            </w:pPr>
            <w:r>
              <w:t>6035. Сероводород, формальдегид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3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4,75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1.001.01.0001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&lt; 0,01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4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0,4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1.004.6003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91,79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>Участок переработки помета.-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6,01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1.001.13.0038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0,24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№28к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 w:val="restart"/>
            <w:shd w:val="clear" w:color="auto" w:fill="auto"/>
          </w:tcPr>
          <w:p w:rsidR="00965B0A" w:rsidRDefault="00597D00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965B0A" w:rsidRDefault="00597D00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B0A" w:rsidRDefault="00597D00">
            <w:pPr>
              <w:pStyle w:val="8"/>
              <w:jc w:val="center"/>
            </w:pPr>
            <w:r>
              <w:t>0,47</w:t>
            </w:r>
          </w:p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1.001.10.0019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70,53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1.001.10.0020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4,08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</w:t>
            </w:r>
            <w:r>
              <w:lastRenderedPageBreak/>
              <w:t>№17к</w:t>
            </w:r>
          </w:p>
        </w:tc>
      </w:tr>
      <w:tr w:rsidR="00965B0A">
        <w:trPr>
          <w:trHeight w:val="170"/>
        </w:trPr>
        <w:tc>
          <w:tcPr>
            <w:tcW w:w="1304" w:type="dxa"/>
            <w:vMerge/>
          </w:tcPr>
          <w:p w:rsidR="00965B0A" w:rsidRDefault="00965B0A"/>
        </w:tc>
        <w:tc>
          <w:tcPr>
            <w:tcW w:w="1020" w:type="dxa"/>
            <w:vMerge/>
            <w:shd w:val="clear" w:color="auto" w:fill="auto"/>
          </w:tcPr>
          <w:p w:rsidR="00965B0A" w:rsidRDefault="00965B0A"/>
        </w:tc>
        <w:tc>
          <w:tcPr>
            <w:tcW w:w="907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  <w:shd w:val="clear" w:color="auto" w:fill="auto"/>
          </w:tcPr>
          <w:p w:rsidR="00965B0A" w:rsidRDefault="00965B0A"/>
        </w:tc>
        <w:tc>
          <w:tcPr>
            <w:tcW w:w="850" w:type="dxa"/>
            <w:vMerge/>
          </w:tcPr>
          <w:p w:rsidR="00965B0A" w:rsidRDefault="00965B0A"/>
        </w:tc>
        <w:tc>
          <w:tcPr>
            <w:tcW w:w="851" w:type="dxa"/>
            <w:vMerge/>
            <w:shd w:val="clear" w:color="auto" w:fill="auto"/>
          </w:tcPr>
          <w:p w:rsidR="00965B0A" w:rsidRDefault="00965B0A"/>
        </w:tc>
        <w:tc>
          <w:tcPr>
            <w:tcW w:w="1134" w:type="dxa"/>
          </w:tcPr>
          <w:p w:rsidR="00965B0A" w:rsidRDefault="00597D00">
            <w:pPr>
              <w:pStyle w:val="8"/>
              <w:jc w:val="center"/>
            </w:pPr>
            <w:r>
              <w:t>1.001.09.0018</w:t>
            </w:r>
          </w:p>
        </w:tc>
        <w:tc>
          <w:tcPr>
            <w:tcW w:w="567" w:type="dxa"/>
          </w:tcPr>
          <w:p w:rsidR="00965B0A" w:rsidRDefault="00597D00">
            <w:pPr>
              <w:pStyle w:val="8"/>
              <w:jc w:val="center"/>
            </w:pPr>
            <w:r>
              <w:t>3,43</w:t>
            </w:r>
          </w:p>
        </w:tc>
        <w:tc>
          <w:tcPr>
            <w:tcW w:w="2155" w:type="dxa"/>
          </w:tcPr>
          <w:p w:rsidR="00965B0A" w:rsidRDefault="00597D00">
            <w:pPr>
              <w:pStyle w:val="8"/>
            </w:pPr>
            <w:r>
              <w:t xml:space="preserve">Бройлерный </w:t>
            </w:r>
            <w:proofErr w:type="spellStart"/>
            <w:r>
              <w:t>цех</w:t>
            </w:r>
            <w:proofErr w:type="gramStart"/>
            <w:r>
              <w:t>.П</w:t>
            </w:r>
            <w:proofErr w:type="gramEnd"/>
            <w:r>
              <w:t>тичник</w:t>
            </w:r>
            <w:proofErr w:type="spellEnd"/>
            <w:r>
              <w:t xml:space="preserve"> №16к</w:t>
            </w:r>
          </w:p>
        </w:tc>
      </w:tr>
    </w:tbl>
    <w:p w:rsidR="00965B0A" w:rsidRDefault="00597D00">
      <w:pPr>
        <w:rPr>
          <w:sz w:val="16"/>
        </w:rPr>
      </w:pPr>
      <w:r>
        <w:rPr>
          <w:sz w:val="16"/>
        </w:rPr>
        <w:t xml:space="preserve">Примечание - </w:t>
      </w:r>
    </w:p>
    <w:sectPr w:rsidR="00965B0A" w:rsidSect="005D44C0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0A"/>
    <w:rsid w:val="00597D00"/>
    <w:rsid w:val="0096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Пользователь Windows</cp:lastModifiedBy>
  <cp:revision>2</cp:revision>
  <dcterms:created xsi:type="dcterms:W3CDTF">2021-08-12T11:43:00Z</dcterms:created>
  <dcterms:modified xsi:type="dcterms:W3CDTF">2021-08-12T11:43:00Z</dcterms:modified>
</cp:coreProperties>
</file>