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18A" w:rsidRDefault="00E741CF">
      <w:pPr>
        <w:pStyle w:val="2"/>
        <w:ind w:firstLine="680"/>
      </w:pPr>
      <w:r>
        <w:t xml:space="preserve"> Расчёт рассеивания (Существующее положение)</w:t>
      </w:r>
    </w:p>
    <w:p w:rsidR="00AD718A" w:rsidRDefault="00AD718A">
      <w:pPr>
        <w:pStyle w:val="a3"/>
      </w:pPr>
    </w:p>
    <w:p w:rsidR="00AD718A" w:rsidRDefault="00E741CF">
      <w:pPr>
        <w:pStyle w:val="a3"/>
      </w:pPr>
      <w:r>
        <w:tab/>
      </w:r>
      <w:r>
        <w:t>Расчёт выполнен в соответствии с «Методами расчётов рассеивания выбросов вредных (загрязняющих) веществ в атмосферном воздухе» (приказ Минприроды России от 06.06.2017 №273).</w:t>
      </w:r>
    </w:p>
    <w:p w:rsidR="00AD718A" w:rsidRDefault="00AD718A">
      <w:pPr>
        <w:pStyle w:val="a3"/>
      </w:pPr>
    </w:p>
    <w:p w:rsidR="00AD718A" w:rsidRDefault="00E741CF">
      <w:pPr>
        <w:pStyle w:val="2"/>
      </w:pPr>
      <w:r>
        <w:t>1 Исходные данные для проведения расчёта рассеивания выбросов</w:t>
      </w:r>
    </w:p>
    <w:p w:rsidR="00AD718A" w:rsidRDefault="00AD718A">
      <w:pPr>
        <w:pStyle w:val="a3"/>
        <w:tabs>
          <w:tab w:val="left" w:pos="227"/>
          <w:tab w:val="left" w:pos="5954"/>
        </w:tabs>
      </w:pPr>
    </w:p>
    <w:p w:rsidR="00AD718A" w:rsidRDefault="00E741CF">
      <w:pPr>
        <w:pStyle w:val="a3"/>
      </w:pPr>
      <w:r>
        <w:t xml:space="preserve">Средняя температура наружного воздуха, °С: </w:t>
      </w:r>
      <w:r>
        <w:rPr>
          <w:b/>
        </w:rPr>
        <w:t>23,9</w:t>
      </w:r>
      <w:r>
        <w:t>;</w:t>
      </w:r>
    </w:p>
    <w:p w:rsidR="00AD718A" w:rsidRDefault="00E741CF">
      <w:pPr>
        <w:pStyle w:val="a3"/>
      </w:pPr>
      <w:r>
        <w:t xml:space="preserve">Скорость ветра (u*), повторяемость превышения которой составляет 5%, м/с: </w:t>
      </w:r>
      <w:r>
        <w:rPr>
          <w:b/>
        </w:rPr>
        <w:t>8</w:t>
      </w:r>
      <w:r>
        <w:t>;</w:t>
      </w:r>
    </w:p>
    <w:p w:rsidR="00AD718A" w:rsidRDefault="00E741CF">
      <w:pPr>
        <w:pStyle w:val="a3"/>
      </w:pPr>
      <w:r>
        <w:t xml:space="preserve">Порог целесообразности по вкладу источников выброса: ≥ </w:t>
      </w:r>
      <w:r>
        <w:rPr>
          <w:b/>
        </w:rPr>
        <w:t>0,1 ПДК</w:t>
      </w:r>
      <w:r>
        <w:t>;</w:t>
      </w:r>
    </w:p>
    <w:p w:rsidR="00AD718A" w:rsidRDefault="00E741CF">
      <w:pPr>
        <w:pStyle w:val="a3"/>
      </w:pPr>
      <w:r>
        <w:t>Пар</w:t>
      </w:r>
      <w:r>
        <w:t>аметры перебора ветров:</w:t>
      </w:r>
    </w:p>
    <w:p w:rsidR="00AD718A" w:rsidRDefault="00E741CF">
      <w:pPr>
        <w:pStyle w:val="a3"/>
      </w:pPr>
      <w:r>
        <w:t xml:space="preserve">– направление, </w:t>
      </w:r>
      <w:proofErr w:type="spellStart"/>
      <w:r>
        <w:t>метео</w:t>
      </w:r>
      <w:proofErr w:type="spellEnd"/>
      <w:r>
        <w:t xml:space="preserve"> °: </w:t>
      </w:r>
      <w:r>
        <w:rPr>
          <w:b/>
        </w:rPr>
        <w:t>0</w:t>
      </w:r>
      <w:r>
        <w:t xml:space="preserve"> - </w:t>
      </w:r>
      <w:r>
        <w:rPr>
          <w:b/>
        </w:rPr>
        <w:t>360</w:t>
      </w:r>
      <w:r>
        <w:t>;</w:t>
      </w:r>
    </w:p>
    <w:p w:rsidR="00AD718A" w:rsidRDefault="00E741CF">
      <w:pPr>
        <w:pStyle w:val="a3"/>
      </w:pPr>
      <w:r>
        <w:t xml:space="preserve">– скорость, м/с: </w:t>
      </w:r>
      <w:r>
        <w:rPr>
          <w:b/>
        </w:rPr>
        <w:t>0,5</w:t>
      </w:r>
      <w:r>
        <w:t xml:space="preserve"> - </w:t>
      </w:r>
      <w:r>
        <w:rPr>
          <w:b/>
        </w:rPr>
        <w:t>8</w:t>
      </w:r>
      <w:r>
        <w:t>.</w:t>
      </w:r>
    </w:p>
    <w:p w:rsidR="00AD718A" w:rsidRDefault="00E741CF">
      <w:pPr>
        <w:pStyle w:val="a3"/>
        <w:spacing w:before="240"/>
        <w:ind w:firstLine="680"/>
      </w:pPr>
      <w:r>
        <w:t>Основная система координат - правая с ориентацией оси OY на Север.</w:t>
      </w:r>
    </w:p>
    <w:p w:rsidR="00AD718A" w:rsidRDefault="00E741CF">
      <w:pPr>
        <w:pStyle w:val="a3"/>
        <w:spacing w:before="240" w:after="240"/>
        <w:ind w:firstLine="680"/>
      </w:pPr>
      <w:r>
        <w:t>Метеорологические характеристики и коэффициенты, определяющие условия рассеивания загрязняющих веществ в а</w:t>
      </w:r>
      <w:r>
        <w:t>тмосфере приведены в таблице 1.1.</w:t>
      </w:r>
    </w:p>
    <w:p w:rsidR="00AD718A" w:rsidRDefault="00E741CF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t>Таблица № 1.1 – Метеорологические характеристики и коэффициенты</w:t>
      </w:r>
    </w:p>
    <w:tbl>
      <w:tblPr>
        <w:tblStyle w:val="101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5"/>
        <w:gridCol w:w="1418"/>
      </w:tblGrid>
      <w:tr w:rsidR="00AD718A">
        <w:trPr>
          <w:trHeight w:val="340"/>
          <w:tblHeader/>
        </w:trPr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Наименование характеристики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Величина</w:t>
            </w:r>
          </w:p>
        </w:tc>
      </w:tr>
      <w:tr w:rsidR="00AD718A">
        <w:trPr>
          <w:trHeight w:val="170"/>
          <w:tblHeader/>
        </w:trPr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AD718A">
        <w:trPr>
          <w:cantSplit/>
        </w:trPr>
        <w:tc>
          <w:tcPr>
            <w:tcW w:w="9922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ООО "Мираторг Запад"</w:t>
            </w:r>
          </w:p>
        </w:tc>
      </w:tr>
      <w:tr w:rsidR="00AD718A">
        <w:tc>
          <w:tcPr>
            <w:tcW w:w="8505" w:type="dxa"/>
            <w:tcBorders>
              <w:top w:val="single" w:sz="8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Коэффициент, зависящий от стратификации атмосферы, А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160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Коэффициент рельефа местности в городе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максимальная температура наружного воздуха наиболее жаркого месяца года,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23,9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Средняя температура наружного воздуха наиболее холодного месяца (для котельных, работающих по отопительному графику), Т, °С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-1,7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Среднегодовая роза ветров, %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ЮВ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ЮЗ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 xml:space="preserve">  СЗ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</w:tr>
      <w:tr w:rsidR="00AD718A">
        <w:tc>
          <w:tcPr>
            <w:tcW w:w="8505" w:type="dxa"/>
            <w:tcBorders>
              <w:top w:val="single" w:sz="2" w:space="0" w:color="auto"/>
              <w:left w:val="single" w:sz="6" w:space="0" w:color="auto"/>
              <w:bottom w:val="single" w:sz="8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rPr>
                <w:sz w:val="20"/>
              </w:rPr>
            </w:pPr>
            <w:r>
              <w:rPr>
                <w:sz w:val="20"/>
              </w:rPr>
              <w:t>Скорость ветра (u*)  (по средним многолетним данным), повторяемость превышения которой составляет 5%, м/с</w:t>
            </w:r>
          </w:p>
        </w:tc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</w:tr>
    </w:tbl>
    <w:p w:rsidR="00AD718A" w:rsidRDefault="00AD718A"/>
    <w:p w:rsidR="00AD718A" w:rsidRDefault="00E741CF">
      <w:pPr>
        <w:pStyle w:val="a3"/>
        <w:spacing w:before="240" w:after="240"/>
      </w:pPr>
      <w:r>
        <w:t>Сведения о концентрациях загрязняющих веществ на фоновых постах, используемых в расчете загрязнения атмосферы, приведены в таблице 1.2.</w:t>
      </w:r>
    </w:p>
    <w:p w:rsidR="00AD718A" w:rsidRDefault="00E741CF">
      <w:pPr>
        <w:keepNext/>
        <w:spacing w:after="200"/>
        <w:jc w:val="left"/>
        <w:rPr>
          <w:sz w:val="24"/>
        </w:rPr>
      </w:pPr>
      <w:r>
        <w:rPr>
          <w:b/>
          <w:sz w:val="24"/>
        </w:rPr>
        <w:lastRenderedPageBreak/>
        <w:t>Таблица № 1.2 - Сведения о концентрациях загрязняющих веществ на фоновых постах</w:t>
      </w:r>
    </w:p>
    <w:tbl>
      <w:tblPr>
        <w:tblStyle w:val="80"/>
        <w:tblW w:w="0" w:type="auto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7"/>
        <w:gridCol w:w="1020"/>
        <w:gridCol w:w="1020"/>
        <w:gridCol w:w="454"/>
        <w:gridCol w:w="1928"/>
        <w:gridCol w:w="680"/>
        <w:gridCol w:w="680"/>
        <w:gridCol w:w="680"/>
        <w:gridCol w:w="680"/>
        <w:gridCol w:w="680"/>
        <w:gridCol w:w="680"/>
      </w:tblGrid>
      <w:tr w:rsidR="00AD718A">
        <w:trPr>
          <w:cantSplit/>
        </w:trPr>
        <w:tc>
          <w:tcPr>
            <w:tcW w:w="141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Фоновый пост</w:t>
            </w:r>
          </w:p>
        </w:tc>
        <w:tc>
          <w:tcPr>
            <w:tcW w:w="204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 поста</w:t>
            </w:r>
          </w:p>
        </w:tc>
        <w:tc>
          <w:tcPr>
            <w:tcW w:w="2382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  <w:tc>
          <w:tcPr>
            <w:tcW w:w="4080" w:type="dxa"/>
            <w:gridSpan w:val="6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Концентрация, мг/м³</w:t>
            </w:r>
          </w:p>
        </w:tc>
      </w:tr>
      <w:tr w:rsidR="00AD718A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34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максимально-разовая при скорости ветра, м/с</w:t>
            </w:r>
          </w:p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средне</w:t>
            </w:r>
            <w:r>
              <w:softHyphen/>
              <w:t>годовая</w:t>
            </w:r>
          </w:p>
        </w:tc>
      </w:tr>
      <w:tr w:rsidR="00AD718A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0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38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0 – 2</w:t>
            </w:r>
          </w:p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3 – u*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AD718A" w:rsidRDefault="00AD718A"/>
        </w:tc>
      </w:tr>
      <w:tr w:rsidR="00AD718A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4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1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наименование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27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направление ветра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AD718A" w:rsidRDefault="00AD718A"/>
        </w:tc>
      </w:tr>
      <w:tr w:rsidR="00AD718A">
        <w:trPr>
          <w:cantSplit/>
        </w:trPr>
        <w:tc>
          <w:tcPr>
            <w:tcW w:w="141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4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1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AD718A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Ю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З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</w:tcPr>
          <w:p w:rsidR="00AD718A" w:rsidRDefault="00AD718A"/>
        </w:tc>
      </w:tr>
      <w:tr w:rsidR="00AD718A">
        <w:trPr>
          <w:cantSplit/>
        </w:trPr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AD718A">
        <w:trPr>
          <w:cantSplit/>
        </w:trPr>
        <w:tc>
          <w:tcPr>
            <w:tcW w:w="1417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</w:t>
            </w:r>
          </w:p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</w:pPr>
            <w:r>
              <w:t>Азота диоксид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0,09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</w:tr>
      <w:tr w:rsidR="00AD718A">
        <w:trPr>
          <w:cantSplit/>
        </w:trPr>
        <w:tc>
          <w:tcPr>
            <w:tcW w:w="1417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192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</w:pPr>
            <w:r>
              <w:t>Взвешенные вещества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0,28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0,26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</w:tr>
    </w:tbl>
    <w:p w:rsidR="00AD718A" w:rsidRDefault="00AD718A"/>
    <w:p w:rsidR="00AD718A" w:rsidRDefault="00E741CF">
      <w:pPr>
        <w:pStyle w:val="a3"/>
        <w:spacing w:before="240" w:after="240"/>
      </w:pPr>
      <w:r>
        <w:tab/>
      </w:r>
      <w:r>
        <w:t>Параметры расчётных областей, в которых выполнялся расчёт загрязнения атмосферы, приведены в таблице 1.3.</w:t>
      </w:r>
    </w:p>
    <w:p w:rsidR="00AD718A" w:rsidRDefault="00E741CF">
      <w:pPr>
        <w:pStyle w:val="a3"/>
        <w:keepNext/>
        <w:spacing w:line="360" w:lineRule="auto"/>
      </w:pPr>
      <w:r>
        <w:rPr>
          <w:b/>
        </w:rPr>
        <w:t>Таблица № 1.3 – Параметры расчётных областей</w:t>
      </w:r>
    </w:p>
    <w:tbl>
      <w:tblPr>
        <w:tblStyle w:val="80"/>
        <w:tblW w:w="9922" w:type="dxa"/>
        <w:tblLayout w:type="fixed"/>
        <w:tblLook w:val="04A0" w:firstRow="1" w:lastRow="0" w:firstColumn="1" w:lastColumn="0" w:noHBand="0" w:noVBand="1"/>
      </w:tblPr>
      <w:tblGrid>
        <w:gridCol w:w="2268"/>
        <w:gridCol w:w="850"/>
        <w:gridCol w:w="794"/>
        <w:gridCol w:w="1134"/>
        <w:gridCol w:w="1134"/>
        <w:gridCol w:w="1134"/>
        <w:gridCol w:w="1134"/>
        <w:gridCol w:w="794"/>
        <w:gridCol w:w="680"/>
      </w:tblGrid>
      <w:tr w:rsidR="00AD718A">
        <w:trPr>
          <w:cantSplit/>
          <w:trHeight w:val="283"/>
          <w:tblHeader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Вид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4536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79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AD718A">
        <w:trPr>
          <w:cantSplit/>
          <w:trHeight w:val="283"/>
          <w:tblHeader/>
        </w:trPr>
        <w:tc>
          <w:tcPr>
            <w:tcW w:w="2268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7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</w:tr>
      <w:tr w:rsidR="00AD718A">
        <w:trPr>
          <w:cantSplit/>
          <w:tblHeader/>
        </w:trPr>
        <w:tc>
          <w:tcPr>
            <w:tcW w:w="2268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9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1. Северная граница СЗЗ т.1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-157,48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839,46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2. Северная граница СЗЗ т.2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48,39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711,02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3. Северо-восточная граница/граница жилой зоны т.3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240,55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201,09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4. Восточная граница СЗЗ/граница жилой зоны т.4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5,31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-23,84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5. Восточная граница СЗЗ/граница жилой зоны т.5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-20,39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-286,08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6. Юго-восточная граница СЗЗ/граница жилой зоны т.6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-160,85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-494,85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7. Южная граница СЗЗ т.7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-391,58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-423,13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8. Юго-западная граница СЗЗ/граница жилой зоны т.8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-579,35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-245,93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9. Западная граница СЗЗ/граница жилой зоны т.9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-455,26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26,82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10. Западная граница СЗЗ/граница жилой зоны т.10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-365,93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163,69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11. Западная граница СЗЗ/граница жилой зоны т.11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-318,17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234,59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12. Западная граница СЗЗ/граница жилой зоны т.12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-571,5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301,34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13. Северо-западная граница СЗЗ/граница жилой зоны т.13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-510,1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703,98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14. Восточная граница СЗЗ/граница жилой зоны т.14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-6,37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-163,53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17. Зона СХ1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-463,48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-57,64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  <w:tr w:rsidR="00AD718A">
        <w:tc>
          <w:tcPr>
            <w:tcW w:w="2268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18. ООО "Мираторг Запад" - Калининградская обл., Гурьевский район, пос. Невское, ул. Совхозная, 12</w:t>
            </w:r>
          </w:p>
        </w:tc>
        <w:tc>
          <w:tcPr>
            <w:tcW w:w="85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-201,22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-583,12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-201,22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1016,88</w:t>
            </w:r>
          </w:p>
        </w:tc>
        <w:tc>
          <w:tcPr>
            <w:tcW w:w="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1200</w:t>
            </w:r>
          </w:p>
        </w:tc>
        <w:tc>
          <w:tcPr>
            <w:tcW w:w="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</w:t>
            </w:r>
          </w:p>
        </w:tc>
      </w:tr>
    </w:tbl>
    <w:p w:rsidR="00AD718A" w:rsidRDefault="00AD718A"/>
    <w:p w:rsidR="00AD718A" w:rsidRDefault="00E741CF">
      <w:pPr>
        <w:pStyle w:val="a3"/>
        <w:spacing w:before="240" w:after="240"/>
      </w:pPr>
      <w:r>
        <w:tab/>
      </w:r>
      <w:r>
        <w:t>Характеристика элементов застройки (зданий и сооружений, с коэффициентом заполнения не ниже 0,5), учитываемых при проведении расчёта загрязнения атмосферы, приведена в таблице 1.4.</w:t>
      </w:r>
    </w:p>
    <w:p w:rsidR="00AD718A" w:rsidRDefault="00E741CF">
      <w:pPr>
        <w:pStyle w:val="a3"/>
        <w:keepNext/>
        <w:spacing w:line="360" w:lineRule="auto"/>
      </w:pPr>
      <w:r>
        <w:rPr>
          <w:b/>
        </w:rPr>
        <w:t>Таблица № 1.4 – Характеристика элементов застройк</w:t>
      </w:r>
      <w:r>
        <w:rPr>
          <w:b/>
        </w:rPr>
        <w:t>и</w:t>
      </w:r>
    </w:p>
    <w:tbl>
      <w:tblPr>
        <w:tblStyle w:val="80"/>
        <w:tblW w:w="9921" w:type="dxa"/>
        <w:tblLayout w:type="fixed"/>
        <w:tblLook w:val="04A0" w:firstRow="1" w:lastRow="0" w:firstColumn="1" w:lastColumn="0" w:noHBand="0" w:noVBand="1"/>
      </w:tblPr>
      <w:tblGrid>
        <w:gridCol w:w="2665"/>
        <w:gridCol w:w="1247"/>
        <w:gridCol w:w="1247"/>
        <w:gridCol w:w="1247"/>
        <w:gridCol w:w="1247"/>
        <w:gridCol w:w="1134"/>
        <w:gridCol w:w="1134"/>
      </w:tblGrid>
      <w:tr w:rsidR="00AD718A">
        <w:trPr>
          <w:cantSplit/>
          <w:trHeight w:val="283"/>
          <w:tblHeader/>
        </w:trPr>
        <w:tc>
          <w:tcPr>
            <w:tcW w:w="2665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Застройка (здания, сооружения)</w:t>
            </w:r>
          </w:p>
        </w:tc>
        <w:tc>
          <w:tcPr>
            <w:tcW w:w="4988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</w:tr>
      <w:tr w:rsidR="00AD718A">
        <w:trPr>
          <w:cantSplit/>
          <w:trHeight w:val="283"/>
          <w:tblHeader/>
        </w:trPr>
        <w:tc>
          <w:tcPr>
            <w:tcW w:w="2665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AD718A"/>
        </w:tc>
      </w:tr>
      <w:tr w:rsidR="00AD718A">
        <w:trPr>
          <w:cantSplit/>
          <w:tblHeader/>
        </w:trPr>
        <w:tc>
          <w:tcPr>
            <w:tcW w:w="2665" w:type="dxa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1. 4КН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-314,09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53,76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-93,56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53,76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167,91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12,5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2. 4КН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-262,36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-28,66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-183,99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-28,66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102,65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12,5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lastRenderedPageBreak/>
              <w:t>3.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-405,77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-42,3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-411,45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-52,66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4. 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-406,26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3,48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-395,46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-1,76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-468,07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-200,25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-432,66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-150,67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6. 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-349,4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-267,99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-294,96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-267,99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57,06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7. 7КН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-115,88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-401,12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-146,61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-478,37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13,28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-334,01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84,34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-38,81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84,34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196,47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-105,9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176,39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-76,41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159,24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3,77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-150,76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191,51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-110,79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167,52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26,27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-147,53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174,64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-173,06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126,09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6,24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12. 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-379,57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-261,86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-359,24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-273,85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15,73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13. 7КН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-100,11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-426,55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-62,26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-442,26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12,7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14. 7КН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-105,44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-475,66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-68,14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-490,8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13,02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15. 7КН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-139,8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-508,22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-103,42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-523,38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13,57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16. 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-40,51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-218,21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-50,9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-250,49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5,17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17. 2КН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-114,46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19,36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-161,78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12,72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7,5</w:t>
            </w:r>
          </w:p>
        </w:tc>
      </w:tr>
      <w:tr w:rsidR="00AD718A">
        <w:tc>
          <w:tcPr>
            <w:tcW w:w="2665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18. 3КН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56,91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-0,8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70</w:t>
            </w:r>
          </w:p>
        </w:tc>
        <w:tc>
          <w:tcPr>
            <w:tcW w:w="124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-12,15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13,01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</w:t>
            </w:r>
          </w:p>
        </w:tc>
      </w:tr>
    </w:tbl>
    <w:p w:rsidR="00AD718A" w:rsidRDefault="00AD718A"/>
    <w:p w:rsidR="00AD718A" w:rsidRDefault="00E741CF">
      <w:pPr>
        <w:pStyle w:val="a3"/>
        <w:spacing w:before="240"/>
      </w:pPr>
      <w:r>
        <w:tab/>
      </w:r>
      <w:r>
        <w:t xml:space="preserve">Для каждого источника </w:t>
      </w:r>
      <w:r>
        <w:t>выброса определены опасная скорость ветра (</w:t>
      </w:r>
      <w:proofErr w:type="spellStart"/>
      <w:r>
        <w:t>Um</w:t>
      </w:r>
      <w:proofErr w:type="spellEnd"/>
      <w:r>
        <w:t>, м/с), максимальная (т.е. достижимая с учётом коэффициента оседания (F)) концентрация в приземном слое атмосферы (</w:t>
      </w:r>
      <w:proofErr w:type="spellStart"/>
      <w:r>
        <w:t>Cmi</w:t>
      </w:r>
      <w:proofErr w:type="spellEnd"/>
      <w:r>
        <w:t>) в мг/м³ и расстояние (</w:t>
      </w:r>
      <w:proofErr w:type="spellStart"/>
      <w:r>
        <w:t>Xmi</w:t>
      </w:r>
      <w:proofErr w:type="spellEnd"/>
      <w:r>
        <w:t xml:space="preserve">, м), на котором достигается максимальная концентрация. </w:t>
      </w:r>
    </w:p>
    <w:p w:rsidR="00AD718A" w:rsidRDefault="00E741CF">
      <w:pPr>
        <w:pStyle w:val="a3"/>
        <w:spacing w:before="240" w:after="240"/>
      </w:pPr>
      <w:r>
        <w:tab/>
      </w:r>
      <w:r>
        <w:t>Параметр</w:t>
      </w:r>
      <w:r>
        <w:t>ы источников загрязнения атмосферы с качественной и количественной характеристикой максимально разовых выбросов, приведены в таблице 1.5.</w:t>
      </w:r>
    </w:p>
    <w:p w:rsidR="00AD718A" w:rsidRDefault="00E741CF">
      <w:pPr>
        <w:pStyle w:val="a3"/>
        <w:keepNext/>
        <w:spacing w:line="360" w:lineRule="auto"/>
      </w:pPr>
      <w:r>
        <w:rPr>
          <w:b/>
        </w:rPr>
        <w:t>Таблица № 1.5 - Параметры источников загрязнения атмосферы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AD718A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AD718A" w:rsidRDefault="00E741C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</w:t>
            </w:r>
            <w:r>
              <w:t>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AD718A" w:rsidRDefault="00E741CF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AD718A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AD718A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ООО "Мираторг Запад"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001. Энергоблок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Котельная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-129,19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135,35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10,6508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4,0989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0,2745970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0,0446220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0,0006895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1,20e-5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0,6510410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7,15e-9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-127,37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134,26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10,0601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3,87157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0,2729383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0,0443525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0,0006483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1,18e-5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0,6111749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0,00000029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5,29e-9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-125,31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133,38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21,0788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4,13881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2,34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0,2026242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0,0329264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0,0004892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5,74e-6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0,4619397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0,00000016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1,88e-9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-123,07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132,33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4,06349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0,79786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0,0295369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0,0047997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3,55e-6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0,0905921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3,70e-10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-120,69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130,9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9,02907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1,77285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1,61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0,0755661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0,0122795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4,34e-6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0,2046136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1,00e-9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-146,77</w:t>
            </w:r>
          </w:p>
          <w:p w:rsidR="00AD718A" w:rsidRDefault="00E741CF">
            <w:pPr>
              <w:pStyle w:val="8"/>
              <w:jc w:val="center"/>
            </w:pPr>
            <w:r>
              <w:lastRenderedPageBreak/>
              <w:t>-144,99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lastRenderedPageBreak/>
              <w:t>105,1</w:t>
            </w:r>
          </w:p>
          <w:p w:rsidR="00AD718A" w:rsidRDefault="00E741CF">
            <w:pPr>
              <w:pStyle w:val="8"/>
              <w:jc w:val="center"/>
            </w:pPr>
            <w:r>
              <w:lastRenderedPageBreak/>
              <w:t>104,21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lastRenderedPageBreak/>
              <w:t>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0,0000055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3,12e-5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2754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0,0019570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Дизельгенератор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+0012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-88,55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99,52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4,19373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0,527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2,79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0,0041200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0,0006695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0,0013750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0,0045000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0,0066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0703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4,63e-9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6,83e-9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0,0000537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0,0012862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03. Ремонтный участок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-176,1</w:t>
            </w:r>
          </w:p>
          <w:p w:rsidR="00AD718A" w:rsidRDefault="00E741CF">
            <w:pPr>
              <w:pStyle w:val="8"/>
              <w:jc w:val="center"/>
            </w:pPr>
            <w:r>
              <w:t>-174,53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120,46</w:t>
            </w:r>
          </w:p>
          <w:p w:rsidR="00AD718A" w:rsidRDefault="00E741CF">
            <w:pPr>
              <w:pStyle w:val="8"/>
              <w:jc w:val="center"/>
            </w:pPr>
            <w:r>
              <w:t>119,59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0123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0,0019342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0,064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0143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0,0001176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0203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0,0000921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0342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17,1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0344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0,0007083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0,0000296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0,0005500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8,55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002. Производственный цех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Аккумуляторная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+0013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-264,78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136,53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14,1381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1,53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0,0001238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52,38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+0014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-134,1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-29,56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16,7049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1,81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0,0000727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1,04e-4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61,89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Склад муки и специй, подготовка сыпучих смесей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0,95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-209,35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26,59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3,05719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2,167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0,0604800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03. Моечная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-141,19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14,86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11,7845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0,833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0,0001344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5,35e-5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-152,96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14,18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9,04509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0,444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3,12e-5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04. Обжарка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-199,05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72,52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9,41745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0,0004160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-194,53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69,9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9,41745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0,0004160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-188,49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58,19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10,1859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0,0006720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76,98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76,98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-184,01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55,95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10,1859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0,0006720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76,98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76,98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-185,08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73,31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9,41745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0,0014400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0,0004680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+0027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-182,26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66,44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9,41745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0,0014400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0,0004680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76,17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05. Панировка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0,95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-214,14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61,74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5,45553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3,867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0,0361000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0,95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-215,41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57,71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5,75462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4,079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0,0361300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-155,71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88,3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1,9523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2,208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0,0150400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17,36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06. Подготовка сыпучих смесей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-112,13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44,49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9,00435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0,442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21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0,0069000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0,95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-183,91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62,28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5,98881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4,245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0,0346800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+0037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-141,34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52,93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4,35957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0,214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0,0026600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51,3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07. Лаборатория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-220,78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8,19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4,22755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0,34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3,02e-6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39,9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3,81e-5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0,0000123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3,75e-6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1061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0,0004175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003. Очистные сооружения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БОС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-410,04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-46,91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0,75376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0,0002053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0,0000709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0,0001131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0,0000326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0,0071549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0,0000434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0,00000233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-390,71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-55,39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4,07437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1,11e-5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45,6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4,25e-5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45,6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7,54e-6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45,6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1061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0,0004175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45,6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+0040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6,80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-417,94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8,83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1,07971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0,053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1,46e-5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0,0001552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0,0000710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0,0056988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0,0094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0,0000559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0,0000577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9,48e-5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0,0000029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4,74e-6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-396,66</w:t>
            </w:r>
          </w:p>
          <w:p w:rsidR="00AD718A" w:rsidRDefault="00E741CF">
            <w:pPr>
              <w:pStyle w:val="8"/>
              <w:jc w:val="center"/>
            </w:pPr>
            <w:r>
              <w:t>-405,08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9,94</w:t>
            </w:r>
          </w:p>
          <w:p w:rsidR="00AD718A" w:rsidRDefault="00E741CF">
            <w:pPr>
              <w:pStyle w:val="8"/>
              <w:jc w:val="center"/>
            </w:pPr>
            <w:r>
              <w:t>-8,2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0,0004105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0,0002313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0,0001139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0,0100378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0,0000796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9,01e-6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-385,08</w:t>
            </w:r>
          </w:p>
          <w:p w:rsidR="00AD718A" w:rsidRDefault="00E741CF">
            <w:pPr>
              <w:pStyle w:val="8"/>
              <w:jc w:val="center"/>
            </w:pPr>
            <w:r>
              <w:t>-376,06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-22,63</w:t>
            </w:r>
          </w:p>
          <w:p w:rsidR="00AD718A" w:rsidRDefault="00E741CF">
            <w:pPr>
              <w:pStyle w:val="8"/>
              <w:jc w:val="center"/>
            </w:pPr>
            <w:r>
              <w:t>-26,95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0,0000419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0,0002841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0,0001356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0,0000629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0,0038130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0,0000025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-406,57</w:t>
            </w:r>
          </w:p>
          <w:p w:rsidR="00AD718A" w:rsidRDefault="00E741CF">
            <w:pPr>
              <w:pStyle w:val="8"/>
              <w:jc w:val="center"/>
            </w:pPr>
            <w:r>
              <w:t>-404,72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-21,37</w:t>
            </w:r>
          </w:p>
          <w:p w:rsidR="00AD718A" w:rsidRDefault="00E741CF">
            <w:pPr>
              <w:pStyle w:val="8"/>
              <w:jc w:val="center"/>
            </w:pPr>
            <w:r>
              <w:t>-17,82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0,0000028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0,0000853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0,0000301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0,00077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0,0031959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0,0000088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0,0000194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0,00000045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1,30e-5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-411,98</w:t>
            </w:r>
          </w:p>
          <w:p w:rsidR="00AD718A" w:rsidRDefault="00E741CF">
            <w:pPr>
              <w:pStyle w:val="8"/>
              <w:jc w:val="center"/>
            </w:pPr>
            <w:r>
              <w:t>-409,29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-61,93</w:t>
            </w:r>
          </w:p>
          <w:p w:rsidR="00AD718A" w:rsidRDefault="00E741CF">
            <w:pPr>
              <w:pStyle w:val="8"/>
              <w:jc w:val="center"/>
            </w:pPr>
            <w:r>
              <w:t>-63,25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0,0000425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0,0000119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0,0005660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0,0000116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0,0000157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0,00000047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-424,54</w:t>
            </w:r>
          </w:p>
          <w:p w:rsidR="00AD718A" w:rsidRDefault="00E741CF">
            <w:pPr>
              <w:pStyle w:val="8"/>
              <w:jc w:val="center"/>
            </w:pPr>
            <w:r>
              <w:t>-419,6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-54,91</w:t>
            </w:r>
          </w:p>
          <w:p w:rsidR="00AD718A" w:rsidRDefault="00E741CF">
            <w:pPr>
              <w:pStyle w:val="8"/>
              <w:jc w:val="center"/>
            </w:pPr>
            <w:r>
              <w:t>-57,55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8,65e-5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0,0001946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0,0000157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0,0008649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0,0000135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ЛОС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-242,91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195,97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7,17172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4,20e-6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3,73e-6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0,0001266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0,00000065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1,52e-6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1,87e-6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7,00e-8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-254,3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179,93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7,17172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0,0000048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4,20e-6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0,0000016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3,73e-6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0410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0,0001266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1071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0,00000065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1,52e-6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1,87e-6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1716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7,00e-8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004. Работа автопогрузчиков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-94,16</w:t>
            </w:r>
          </w:p>
          <w:p w:rsidR="00AD718A" w:rsidRDefault="00E741CF">
            <w:pPr>
              <w:pStyle w:val="8"/>
              <w:jc w:val="center"/>
            </w:pPr>
            <w:r>
              <w:t>-69,08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-3,43</w:t>
            </w:r>
          </w:p>
          <w:p w:rsidR="00AD718A" w:rsidRDefault="00E741CF">
            <w:pPr>
              <w:pStyle w:val="8"/>
              <w:jc w:val="center"/>
            </w:pPr>
            <w:r>
              <w:t>-15,87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0,0102104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0,0016592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0,0007330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0,0021619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0,0073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0,0173593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0,0036481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005. Автотранспортный участок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Стоянка автотранспорта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-156,19</w:t>
            </w:r>
          </w:p>
          <w:p w:rsidR="00AD718A" w:rsidRDefault="00E741CF">
            <w:pPr>
              <w:pStyle w:val="8"/>
              <w:jc w:val="center"/>
            </w:pPr>
            <w:r>
              <w:t>-161,42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-47,17</w:t>
            </w:r>
          </w:p>
          <w:p w:rsidR="00AD718A" w:rsidRDefault="00E741CF">
            <w:pPr>
              <w:pStyle w:val="8"/>
              <w:jc w:val="center"/>
            </w:pPr>
            <w:r>
              <w:t>-70,06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8,37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0,0042654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0,0006930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0,0002271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0,00076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0,0008146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0,0349652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0,0034827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0,0021502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0,0072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Стоянка автотранспорта 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-410,14</w:t>
            </w:r>
          </w:p>
          <w:p w:rsidR="00AD718A" w:rsidRDefault="00E741CF">
            <w:pPr>
              <w:pStyle w:val="8"/>
              <w:jc w:val="center"/>
            </w:pPr>
            <w:r>
              <w:t>-397,25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-35,49</w:t>
            </w:r>
          </w:p>
          <w:p w:rsidR="00AD718A" w:rsidRDefault="00E741CF">
            <w:pPr>
              <w:pStyle w:val="8"/>
              <w:jc w:val="center"/>
            </w:pPr>
            <w:r>
              <w:t>-42,4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7,33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0,0005849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0,0000726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0,0525512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0,0075207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-322,04</w:t>
            </w:r>
          </w:p>
          <w:p w:rsidR="00AD718A" w:rsidRDefault="00E741CF">
            <w:pPr>
              <w:pStyle w:val="8"/>
              <w:jc w:val="center"/>
            </w:pPr>
            <w:r>
              <w:t>-283,1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44,22</w:t>
            </w:r>
          </w:p>
          <w:p w:rsidR="00AD718A" w:rsidRDefault="00E741CF">
            <w:pPr>
              <w:pStyle w:val="8"/>
              <w:jc w:val="center"/>
            </w:pPr>
            <w:r>
              <w:t>23,26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32,32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0,0030818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0,0005011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0,0001753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0,0005508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0,0088524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0,0035417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006. Участок подготовки сыпучих смесей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+0062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-152,52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111,41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7,06393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1,387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0,4800000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+0061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-163,6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101,46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7,06393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1,387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2902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0,0361000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007. Участок обжарки. Линия №6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+0057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-184,36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109,1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1,549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7,80e-6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-176,63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105,43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1,549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7,80e-6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-168,76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101,43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14,0973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1,26e-4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142,5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142,5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+0060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-161,79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97,99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14,0973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1,26e-4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142,5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142,5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008. Участок обжарки. Линия №7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-177,54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121,75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1,549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7,80e-6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-169,91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117,35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16,1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1,549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0,82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7,80e-6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128,2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-162,24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113,48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14,0973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-155,71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109,68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14,0973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1531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009. Мойка тары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-139,73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94,33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7,06648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0,222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2,67e-5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-137,42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93,25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7,06648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0,222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0,0000672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2,67e-5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+0056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-135,54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92,27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7,06648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0,222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0150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0,0000784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3,12e-5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010. Упаковка готовой продукции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+0063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-195,91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123,58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7,06903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1,388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0,0026850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0,0025240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1317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0,0018080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1555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0,0019330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114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011. Энергоблок №2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+0064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-121,87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182,48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14,0566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0303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0,0160000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79,8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012. Транспортный цех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-65,6</w:t>
            </w:r>
          </w:p>
          <w:p w:rsidR="00AD718A" w:rsidRDefault="00E741CF">
            <w:pPr>
              <w:pStyle w:val="8"/>
              <w:jc w:val="center"/>
            </w:pPr>
            <w:r>
              <w:t>-76,14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27,22</w:t>
            </w:r>
          </w:p>
          <w:p w:rsidR="00AD718A" w:rsidRDefault="00E741CF">
            <w:pPr>
              <w:pStyle w:val="8"/>
              <w:jc w:val="center"/>
            </w:pPr>
            <w:r>
              <w:t>32,94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0,0005550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-79,37</w:t>
            </w:r>
          </w:p>
          <w:p w:rsidR="00AD718A" w:rsidRDefault="00E741CF">
            <w:pPr>
              <w:pStyle w:val="8"/>
              <w:jc w:val="center"/>
            </w:pPr>
            <w:r>
              <w:t>-68,82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26,98</w:t>
            </w:r>
          </w:p>
          <w:p w:rsidR="00AD718A" w:rsidRDefault="00E741CF">
            <w:pPr>
              <w:pStyle w:val="8"/>
              <w:jc w:val="center"/>
            </w:pPr>
            <w:r>
              <w:t>21,28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0,0002333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0,0000379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0,0000263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0,0000420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0,0004650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0,0000825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+6067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-71,93</w:t>
            </w:r>
          </w:p>
          <w:p w:rsidR="00AD718A" w:rsidRDefault="00E741CF">
            <w:pPr>
              <w:pStyle w:val="8"/>
              <w:jc w:val="center"/>
            </w:pPr>
            <w:r>
              <w:t>-82,47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15,37</w:t>
            </w:r>
          </w:p>
          <w:p w:rsidR="00AD718A" w:rsidRDefault="00E741CF">
            <w:pPr>
              <w:pStyle w:val="8"/>
              <w:jc w:val="center"/>
            </w:pPr>
            <w:r>
              <w:t>21,11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0,0000503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0,0005550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-38,58</w:t>
            </w:r>
          </w:p>
          <w:p w:rsidR="00AD718A" w:rsidRDefault="00E741CF">
            <w:pPr>
              <w:pStyle w:val="8"/>
              <w:jc w:val="center"/>
            </w:pPr>
            <w:r>
              <w:t>-56,54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94,43</w:t>
            </w:r>
          </w:p>
          <w:p w:rsidR="00AD718A" w:rsidRDefault="00E741CF">
            <w:pPr>
              <w:pStyle w:val="8"/>
              <w:jc w:val="center"/>
            </w:pPr>
            <w:r>
              <w:t>58,69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0,0009067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0,0001473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0,0000900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0,0001770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0,0017700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0,0002400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-98,02</w:t>
            </w:r>
          </w:p>
          <w:p w:rsidR="00AD718A" w:rsidRDefault="00E741CF">
            <w:pPr>
              <w:pStyle w:val="8"/>
              <w:jc w:val="center"/>
            </w:pPr>
            <w:r>
              <w:t>-79,63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-29,45</w:t>
            </w:r>
          </w:p>
          <w:p w:rsidR="00AD718A" w:rsidRDefault="00E741CF">
            <w:pPr>
              <w:pStyle w:val="8"/>
              <w:jc w:val="center"/>
            </w:pPr>
            <w:r>
              <w:t>6,07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0,0004533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0304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0,0000737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0328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0330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0,0000885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0337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0,0008850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227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102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62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51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40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454" w:type="dxa"/>
            <w:vMerge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AD718A"/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2732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</w:tbl>
    <w:p w:rsidR="00AD718A" w:rsidRDefault="00E741CF">
      <w:pPr>
        <w:pStyle w:val="8"/>
        <w:ind w:firstLine="680"/>
      </w:pPr>
      <w:r>
        <w:t>Примечание –  источники, которые учитываются в расчёте и вклад которых не исключается из фоновой концентрации – обозначены знаком " + "; источники, которые учитываются в расч</w:t>
      </w:r>
      <w:bookmarkStart w:id="0" w:name="_GoBack"/>
      <w:bookmarkEnd w:id="0"/>
      <w:r>
        <w:t>ёте с исключением вклада из фоновой концентрации – не имеют какого-либо знака пере</w:t>
      </w:r>
      <w:r>
        <w:t>д  своим номером.</w:t>
      </w:r>
    </w:p>
    <w:p w:rsidR="00AD718A" w:rsidRDefault="00E741CF">
      <w:r>
        <w:t xml:space="preserve"> </w:t>
      </w:r>
    </w:p>
    <w:p w:rsidR="00AD718A" w:rsidRDefault="00AD718A">
      <w:pPr>
        <w:spacing w:after="200"/>
        <w:jc w:val="left"/>
      </w:pPr>
    </w:p>
    <w:p w:rsidR="00AD718A" w:rsidRDefault="00E741CF">
      <w:r>
        <w:br w:type="page"/>
      </w:r>
    </w:p>
    <w:p w:rsidR="00AD718A" w:rsidRDefault="00E741CF">
      <w:pPr>
        <w:pStyle w:val="2"/>
      </w:pPr>
      <w:r>
        <w:lastRenderedPageBreak/>
        <w:t>2 Расчёт рассеивания:  ЗВ «0301. Азота диоксид» (</w:t>
      </w:r>
      <w:proofErr w:type="spellStart"/>
      <w:r>
        <w:t>См.р</w:t>
      </w:r>
      <w:proofErr w:type="spellEnd"/>
      <w:r>
        <w:t>./</w:t>
      </w:r>
      <w:proofErr w:type="spellStart"/>
      <w:r>
        <w:t>ПДКм.р</w:t>
      </w:r>
      <w:proofErr w:type="spellEnd"/>
      <w:r>
        <w:t>.)</w:t>
      </w:r>
    </w:p>
    <w:p w:rsidR="00AD718A" w:rsidRDefault="00AD718A">
      <w:pPr>
        <w:pStyle w:val="a3"/>
      </w:pPr>
    </w:p>
    <w:p w:rsidR="00AD718A" w:rsidRDefault="00E741CF">
      <w:pPr>
        <w:pStyle w:val="a3"/>
      </w:pPr>
      <w:r>
        <w:tab/>
      </w:r>
      <w:r>
        <w:t xml:space="preserve">Полное наименование вещества с кодом 301 – Азота диоксид (Азот (IV) оксид). Предельно допустимая максимальная разовая концентрация (ПДК) в атмосферном воздухе населённых мест составляет 0,2 мг/м³, класс опасности 3.  </w:t>
      </w:r>
    </w:p>
    <w:p w:rsidR="00AD718A" w:rsidRDefault="00E741CF">
      <w:pPr>
        <w:pStyle w:val="a3"/>
      </w:pPr>
      <w:r>
        <w:tab/>
      </w:r>
      <w:r>
        <w:t>Количество источников загрязнения атм</w:t>
      </w:r>
      <w:r>
        <w:t>осферы составляет - 24 (в том числе: организованных - 10, неорганизованных - 14). Распределение источников по градациям высот: 0-2 м – 4; 2-10 м – 15; 10-50 м – 5; свыше 50 м – нет.</w:t>
      </w:r>
    </w:p>
    <w:p w:rsidR="00AD718A" w:rsidRDefault="00E741CF">
      <w:pPr>
        <w:pStyle w:val="a3"/>
      </w:pPr>
      <w:r>
        <w:tab/>
      </w:r>
      <w:r>
        <w:t>Количественная характеристика выброса: 0,8797717 г/с.</w:t>
      </w:r>
    </w:p>
    <w:p w:rsidR="00AD718A" w:rsidRDefault="00E741CF">
      <w:pPr>
        <w:pStyle w:val="a3"/>
      </w:pPr>
      <w:r>
        <w:t>В расчёте учитывали</w:t>
      </w:r>
      <w:r>
        <w:t>сь фоновые концентрации, заданные на 1 ПНЗА (пост наблюдения за загрязнением атмосферы).</w:t>
      </w:r>
    </w:p>
    <w:p w:rsidR="00AD718A" w:rsidRDefault="00E741CF">
      <w:pPr>
        <w:pStyle w:val="a3"/>
      </w:pPr>
      <w:r>
        <w:tab/>
      </w:r>
      <w:r>
        <w:t xml:space="preserve">Расчётных точек – 15; расчётных границ – нет (точек базового покрытия – нет, дополнительного – нет); расчётных площадок - 1 (узлов  регулярной расчётной сетки – 825; </w:t>
      </w:r>
      <w:r>
        <w:t>дополнительных - 63); контрольных постов - нет.</w:t>
      </w:r>
    </w:p>
    <w:p w:rsidR="00AD718A" w:rsidRDefault="00E741CF">
      <w:pPr>
        <w:pStyle w:val="a3"/>
      </w:pPr>
      <w:r>
        <w:tab/>
      </w:r>
      <w:r>
        <w:t>Максимальная разовая расчётная концентрация, выраженная в долях ПДК составляет:</w:t>
      </w:r>
    </w:p>
    <w:p w:rsidR="00AD718A" w:rsidRDefault="00E741CF">
      <w:pPr>
        <w:pStyle w:val="a3"/>
      </w:pPr>
      <w:r>
        <w:tab/>
      </w:r>
      <w:r>
        <w:t xml:space="preserve">- на границе СЗЗ – </w:t>
      </w:r>
      <w:r>
        <w:rPr>
          <w:b/>
        </w:rPr>
        <w:t>0,8635</w:t>
      </w:r>
      <w:r>
        <w:t xml:space="preserve"> (достигается в точке с координатами X=48,39 Y=711,02), при направлении ветра 196,5°, скорости ветра </w:t>
      </w:r>
      <w:r>
        <w:t>2,5 м/с, в том числе: фоновая концентрация – 0,8, вклад источников предприятия 0,0635 (вклад неорганизованных источников – 0,0049);</w:t>
      </w:r>
    </w:p>
    <w:p w:rsidR="00AD718A" w:rsidRDefault="00E741CF">
      <w:pPr>
        <w:pStyle w:val="a3"/>
      </w:pPr>
      <w:r>
        <w:tab/>
      </w:r>
      <w:r>
        <w:t xml:space="preserve">- в жилой зоне – </w:t>
      </w:r>
      <w:r>
        <w:rPr>
          <w:b/>
        </w:rPr>
        <w:t>0,8583</w:t>
      </w:r>
      <w:r>
        <w:t xml:space="preserve"> (достигается в точке с координатами X=-510,1 Y=703,98), при направлении ветра 146,3°, скорости ветр</w:t>
      </w:r>
      <w:r>
        <w:t>а 2,5 м/с, в том числе: фоновая концентрация – 0,8, вклад источников предприятия 0,0583 (вклад неорганизованных источников – 0,004).</w:t>
      </w:r>
    </w:p>
    <w:p w:rsidR="00AD718A" w:rsidRDefault="00E741CF">
      <w:pPr>
        <w:pStyle w:val="a3"/>
        <w:spacing w:before="240" w:after="240"/>
      </w:pPr>
      <w:r>
        <w:t>Параметры источников загрязнения атмосферы, приведены в таблице 2.1.</w:t>
      </w:r>
    </w:p>
    <w:p w:rsidR="00AD718A" w:rsidRDefault="00E741CF">
      <w:pPr>
        <w:pStyle w:val="a3"/>
        <w:keepNext/>
        <w:spacing w:line="360" w:lineRule="auto"/>
      </w:pPr>
      <w:r>
        <w:rPr>
          <w:b/>
        </w:rPr>
        <w:t>Таблица № 2.1 - Параметры источников загрязнения атмос</w:t>
      </w:r>
      <w:r>
        <w:rPr>
          <w:b/>
        </w:rPr>
        <w:t>феры</w:t>
      </w:r>
    </w:p>
    <w:tbl>
      <w:tblPr>
        <w:tblStyle w:val="80"/>
        <w:tblW w:w="9922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0"/>
        <w:gridCol w:w="227"/>
        <w:gridCol w:w="454"/>
        <w:gridCol w:w="510"/>
        <w:gridCol w:w="1020"/>
        <w:gridCol w:w="1020"/>
        <w:gridCol w:w="454"/>
        <w:gridCol w:w="624"/>
        <w:gridCol w:w="624"/>
        <w:gridCol w:w="510"/>
        <w:gridCol w:w="340"/>
        <w:gridCol w:w="454"/>
        <w:gridCol w:w="397"/>
        <w:gridCol w:w="964"/>
        <w:gridCol w:w="340"/>
        <w:gridCol w:w="624"/>
        <w:gridCol w:w="510"/>
      </w:tblGrid>
      <w:tr w:rsidR="00AD718A">
        <w:trPr>
          <w:cantSplit/>
          <w:trHeight w:val="340"/>
          <w:tblHeader/>
        </w:trPr>
        <w:tc>
          <w:tcPr>
            <w:tcW w:w="850" w:type="dxa"/>
            <w:vMerge w:val="restart"/>
            <w:tcBorders>
              <w:top w:val="single" w:sz="8" w:space="0" w:color="auto"/>
              <w:left w:val="single" w:sz="6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rPr>
                <w:u w:val="single"/>
              </w:rPr>
              <w:t>ИЗА(вар.)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режимы</w:t>
            </w:r>
          </w:p>
        </w:tc>
        <w:tc>
          <w:tcPr>
            <w:tcW w:w="227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AD718A" w:rsidRDefault="00E741CF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Диа</w:t>
            </w:r>
            <w:r>
              <w:softHyphen/>
              <w:t>метр, м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Ши</w:t>
            </w:r>
            <w:r>
              <w:softHyphen/>
              <w:t>рина, м</w:t>
            </w:r>
          </w:p>
        </w:tc>
        <w:tc>
          <w:tcPr>
            <w:tcW w:w="1758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Параметры ГВС</w:t>
            </w:r>
          </w:p>
        </w:tc>
        <w:tc>
          <w:tcPr>
            <w:tcW w:w="34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textDirection w:val="btLr"/>
            <w:vAlign w:val="center"/>
          </w:tcPr>
          <w:p w:rsidR="00AD718A" w:rsidRDefault="00E741CF">
            <w:pPr>
              <w:pStyle w:val="8"/>
              <w:keepNext/>
              <w:ind w:left="57" w:right="57"/>
              <w:jc w:val="center"/>
            </w:pPr>
            <w:r>
              <w:t>Рельеф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Um</w:t>
            </w:r>
            <w:proofErr w:type="spellEnd"/>
            <w:r>
              <w:t>, м/с</w:t>
            </w:r>
          </w:p>
        </w:tc>
        <w:tc>
          <w:tcPr>
            <w:tcW w:w="2835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Загрязняющее вещество</w:t>
            </w:r>
          </w:p>
        </w:tc>
      </w:tr>
      <w:tr w:rsidR="00AD718A">
        <w:trPr>
          <w:cantSplit/>
          <w:tblHeader/>
        </w:trPr>
        <w:tc>
          <w:tcPr>
            <w:tcW w:w="850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скор-</w:t>
            </w:r>
            <w:proofErr w:type="spellStart"/>
            <w:r>
              <w:t>ть</w:t>
            </w:r>
            <w:proofErr w:type="spellEnd"/>
            <w:r>
              <w:t>, м/с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jc w:val="center"/>
            </w:pPr>
            <w:r>
              <w:t>объем, м³/с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темп., °С</w:t>
            </w:r>
          </w:p>
        </w:tc>
        <w:tc>
          <w:tcPr>
            <w:tcW w:w="3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4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код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выброс, г/с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F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Cmi</w:t>
            </w:r>
            <w:proofErr w:type="spellEnd"/>
            <w:r>
              <w:t>, мг/м³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jc w:val="center"/>
            </w:pPr>
            <w:proofErr w:type="spellStart"/>
            <w:r>
              <w:t>Xmi</w:t>
            </w:r>
            <w:proofErr w:type="spellEnd"/>
            <w:r>
              <w:t xml:space="preserve">, 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м</w:t>
            </w:r>
          </w:p>
        </w:tc>
      </w:tr>
      <w:tr w:rsidR="00AD718A">
        <w:trPr>
          <w:cantSplit/>
          <w:tblHeader/>
        </w:trPr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22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Площадка:</w:t>
            </w:r>
            <w:r>
              <w:tab/>
            </w:r>
            <w:r>
              <w:rPr>
                <w:b/>
              </w:rPr>
              <w:t>ООО "Мираторг Запад"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001. Энергоблок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Котельная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-129,19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135,35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10,6508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4,0989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0,2745970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338,26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-127,37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134,26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10,0601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3,87157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1,56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0,2729383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329,61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-125,31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133,38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21,0788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4,13881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2,34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0,2026242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442,99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-123,07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132,33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4,06349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0,79786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300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1,2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0,0295369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0,0011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224,81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+0005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-120,69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130,9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9,02907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1,77285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325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1,61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0,0755661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316,8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Дизельгенератор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+0012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-88,55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99,52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4,19373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0,527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450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2,79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0,0041200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56,67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003. Очистные сооружения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БОС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+0039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-410,04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-46,91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0,75376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0,037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0,0000241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22,8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+0040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6,80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-417,94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8,83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1,07971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0,053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0,0000089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1,46e-5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38,76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+6012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-396,66</w:t>
            </w:r>
          </w:p>
          <w:p w:rsidR="00AD718A" w:rsidRDefault="00E741CF">
            <w:pPr>
              <w:pStyle w:val="8"/>
              <w:jc w:val="center"/>
            </w:pPr>
            <w:r>
              <w:t>-405,08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9,94</w:t>
            </w:r>
          </w:p>
          <w:p w:rsidR="00AD718A" w:rsidRDefault="00E741CF">
            <w:pPr>
              <w:pStyle w:val="8"/>
              <w:jc w:val="center"/>
            </w:pPr>
            <w:r>
              <w:t>-8,2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0,0000313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0,00007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34,2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+6013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-385,08</w:t>
            </w:r>
          </w:p>
          <w:p w:rsidR="00AD718A" w:rsidRDefault="00E741CF">
            <w:pPr>
              <w:pStyle w:val="8"/>
              <w:jc w:val="center"/>
            </w:pPr>
            <w:r>
              <w:t>-376,06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-22,63</w:t>
            </w:r>
          </w:p>
          <w:p w:rsidR="00AD718A" w:rsidRDefault="00E741CF">
            <w:pPr>
              <w:pStyle w:val="8"/>
              <w:jc w:val="center"/>
            </w:pPr>
            <w:r>
              <w:t>-26,95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0,0000419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+6014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-406,57</w:t>
            </w:r>
          </w:p>
          <w:p w:rsidR="00AD718A" w:rsidRDefault="00E741CF">
            <w:pPr>
              <w:pStyle w:val="8"/>
              <w:jc w:val="center"/>
            </w:pPr>
            <w:r>
              <w:t>-404,72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-21,37</w:t>
            </w:r>
          </w:p>
          <w:p w:rsidR="00AD718A" w:rsidRDefault="00E741CF">
            <w:pPr>
              <w:pStyle w:val="8"/>
              <w:jc w:val="center"/>
            </w:pPr>
            <w:r>
              <w:t>-17,82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0,0000028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-411,98</w:t>
            </w:r>
          </w:p>
          <w:p w:rsidR="00AD718A" w:rsidRDefault="00E741CF">
            <w:pPr>
              <w:pStyle w:val="8"/>
              <w:jc w:val="center"/>
            </w:pPr>
            <w:r>
              <w:t>-409,29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-61,93</w:t>
            </w:r>
          </w:p>
          <w:p w:rsidR="00AD718A" w:rsidRDefault="00E741CF">
            <w:pPr>
              <w:pStyle w:val="8"/>
              <w:jc w:val="center"/>
            </w:pPr>
            <w:r>
              <w:t>-63,25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0,0000069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-424,54</w:t>
            </w:r>
          </w:p>
          <w:p w:rsidR="00AD718A" w:rsidRDefault="00E741CF">
            <w:pPr>
              <w:pStyle w:val="8"/>
              <w:jc w:val="center"/>
            </w:pPr>
            <w:r>
              <w:t>-419,6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-54,91</w:t>
            </w:r>
          </w:p>
          <w:p w:rsidR="00AD718A" w:rsidRDefault="00E741CF">
            <w:pPr>
              <w:pStyle w:val="8"/>
              <w:jc w:val="center"/>
            </w:pPr>
            <w:r>
              <w:t>-57,55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0,0000030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8,65e-5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11,4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ЛОС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+0028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-242,91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195,97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7,17172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lastRenderedPageBreak/>
              <w:t>+0029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0,35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-254,3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179,93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7,17172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0,69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0,65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0,0000005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1,17e-6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37,2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004. Работа автопогрузчиков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+6010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-94,16</w:t>
            </w:r>
          </w:p>
          <w:p w:rsidR="00AD718A" w:rsidRDefault="00E741CF">
            <w:pPr>
              <w:pStyle w:val="8"/>
              <w:jc w:val="center"/>
            </w:pPr>
            <w:r>
              <w:t>-69,08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-3,43</w:t>
            </w:r>
          </w:p>
          <w:p w:rsidR="00AD718A" w:rsidRDefault="00E741CF">
            <w:pPr>
              <w:pStyle w:val="8"/>
              <w:jc w:val="center"/>
            </w:pPr>
            <w:r>
              <w:t>-15,87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0,0102104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0,034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005. Автотранспортный участок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01. Стоянка автотранспорта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-156,19</w:t>
            </w:r>
          </w:p>
          <w:p w:rsidR="00AD718A" w:rsidRDefault="00E741CF">
            <w:pPr>
              <w:pStyle w:val="8"/>
              <w:jc w:val="center"/>
            </w:pPr>
            <w:r>
              <w:t>-161,42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-47,17</w:t>
            </w:r>
          </w:p>
          <w:p w:rsidR="00AD718A" w:rsidRDefault="00E741CF">
            <w:pPr>
              <w:pStyle w:val="8"/>
              <w:jc w:val="center"/>
            </w:pPr>
            <w:r>
              <w:t>-70,06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8,37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0,0042654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Участок:</w:t>
            </w:r>
            <w:r>
              <w:tab/>
            </w:r>
            <w:r>
              <w:rPr>
                <w:b/>
              </w:rPr>
              <w:t>02. Стоянка автотранспорта ОС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+6009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-410,14</w:t>
            </w:r>
          </w:p>
          <w:p w:rsidR="00AD718A" w:rsidRDefault="00E741CF">
            <w:pPr>
              <w:pStyle w:val="8"/>
              <w:jc w:val="center"/>
            </w:pPr>
            <w:r>
              <w:t>-397,25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-35,49</w:t>
            </w:r>
          </w:p>
          <w:p w:rsidR="00AD718A" w:rsidRDefault="00E741CF">
            <w:pPr>
              <w:pStyle w:val="8"/>
              <w:jc w:val="center"/>
            </w:pPr>
            <w:r>
              <w:t>-42,4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7,33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0,0005849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0,002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+6011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-322,04</w:t>
            </w:r>
          </w:p>
          <w:p w:rsidR="00AD718A" w:rsidRDefault="00E741CF">
            <w:pPr>
              <w:pStyle w:val="8"/>
              <w:jc w:val="center"/>
            </w:pPr>
            <w:r>
              <w:t>-283,1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44,22</w:t>
            </w:r>
          </w:p>
          <w:p w:rsidR="00AD718A" w:rsidRDefault="00E741CF">
            <w:pPr>
              <w:pStyle w:val="8"/>
              <w:jc w:val="center"/>
            </w:pPr>
            <w:r>
              <w:t>23,26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32,32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0,0030818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0,0104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9922" w:type="dxa"/>
            <w:gridSpan w:val="17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tabs>
                <w:tab w:val="left" w:pos="964"/>
              </w:tabs>
            </w:pPr>
            <w:r>
              <w:rPr>
                <w:b/>
              </w:rPr>
              <w:t>Цех:</w:t>
            </w:r>
            <w:r>
              <w:tab/>
            </w:r>
            <w:r>
              <w:rPr>
                <w:b/>
              </w:rPr>
              <w:t>012. Транспортный цех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+6065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-65,6</w:t>
            </w:r>
          </w:p>
          <w:p w:rsidR="00AD718A" w:rsidRDefault="00E741CF">
            <w:pPr>
              <w:pStyle w:val="8"/>
              <w:jc w:val="center"/>
            </w:pPr>
            <w:r>
              <w:t>-76,14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27,22</w:t>
            </w:r>
          </w:p>
          <w:p w:rsidR="00AD718A" w:rsidRDefault="00E741CF">
            <w:pPr>
              <w:pStyle w:val="8"/>
              <w:jc w:val="center"/>
            </w:pPr>
            <w:r>
              <w:t>32,94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+6066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-79,37</w:t>
            </w:r>
          </w:p>
          <w:p w:rsidR="00AD718A" w:rsidRDefault="00E741CF">
            <w:pPr>
              <w:pStyle w:val="8"/>
              <w:jc w:val="center"/>
            </w:pPr>
            <w:r>
              <w:t>-68,82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26,98</w:t>
            </w:r>
          </w:p>
          <w:p w:rsidR="00AD718A" w:rsidRDefault="00E741CF">
            <w:pPr>
              <w:pStyle w:val="8"/>
              <w:jc w:val="center"/>
            </w:pPr>
            <w:r>
              <w:t>21,28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0,0002333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0,0008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+6067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-71,93</w:t>
            </w:r>
          </w:p>
          <w:p w:rsidR="00AD718A" w:rsidRDefault="00E741CF">
            <w:pPr>
              <w:pStyle w:val="8"/>
              <w:jc w:val="center"/>
            </w:pPr>
            <w:r>
              <w:t>-82,47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15,37</w:t>
            </w:r>
          </w:p>
          <w:p w:rsidR="00AD718A" w:rsidRDefault="00E741CF">
            <w:pPr>
              <w:pStyle w:val="8"/>
              <w:jc w:val="center"/>
            </w:pPr>
            <w:r>
              <w:t>21,11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6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0,0002667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+6068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-38,58</w:t>
            </w:r>
          </w:p>
          <w:p w:rsidR="00AD718A" w:rsidRDefault="00E741CF">
            <w:pPr>
              <w:pStyle w:val="8"/>
              <w:jc w:val="center"/>
            </w:pPr>
            <w:r>
              <w:t>-56,54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94,43</w:t>
            </w:r>
          </w:p>
          <w:p w:rsidR="00AD718A" w:rsidRDefault="00E741CF">
            <w:pPr>
              <w:pStyle w:val="8"/>
              <w:jc w:val="center"/>
            </w:pPr>
            <w:r>
              <w:t>58,69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20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0,0009067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0,003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  <w:tr w:rsidR="00AD718A">
        <w:trPr>
          <w:cantSplit/>
        </w:trPr>
        <w:tc>
          <w:tcPr>
            <w:tcW w:w="850" w:type="dxa"/>
            <w:vMerge w:val="restart"/>
            <w:tcBorders>
              <w:top w:val="single" w:sz="2" w:space="0" w:color="auto"/>
              <w:left w:val="single" w:sz="6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+6069</w:t>
            </w:r>
          </w:p>
        </w:tc>
        <w:tc>
          <w:tcPr>
            <w:tcW w:w="227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5,00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-98,02</w:t>
            </w:r>
          </w:p>
          <w:p w:rsidR="00AD718A" w:rsidRDefault="00E741CF">
            <w:pPr>
              <w:pStyle w:val="8"/>
              <w:jc w:val="center"/>
            </w:pPr>
            <w:r>
              <w:t>-79,63</w:t>
            </w:r>
          </w:p>
        </w:tc>
        <w:tc>
          <w:tcPr>
            <w:tcW w:w="102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-29,45</w:t>
            </w:r>
          </w:p>
          <w:p w:rsidR="00AD718A" w:rsidRDefault="00E741CF">
            <w:pPr>
              <w:pStyle w:val="8"/>
              <w:jc w:val="center"/>
            </w:pPr>
            <w:r>
              <w:t>6,07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32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-</w:t>
            </w:r>
          </w:p>
        </w:tc>
        <w:tc>
          <w:tcPr>
            <w:tcW w:w="3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45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0,5</w:t>
            </w:r>
          </w:p>
        </w:tc>
        <w:tc>
          <w:tcPr>
            <w:tcW w:w="39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0301</w:t>
            </w:r>
          </w:p>
        </w:tc>
        <w:tc>
          <w:tcPr>
            <w:tcW w:w="96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0,0004533</w:t>
            </w:r>
          </w:p>
        </w:tc>
        <w:tc>
          <w:tcPr>
            <w:tcW w:w="340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1</w:t>
            </w:r>
          </w:p>
        </w:tc>
        <w:tc>
          <w:tcPr>
            <w:tcW w:w="624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0,0015</w:t>
            </w:r>
          </w:p>
        </w:tc>
        <w:tc>
          <w:tcPr>
            <w:tcW w:w="510" w:type="dxa"/>
            <w:tcBorders>
              <w:top w:val="single" w:sz="2" w:space="0" w:color="auto"/>
              <w:left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t>28,5</w:t>
            </w:r>
          </w:p>
        </w:tc>
      </w:tr>
    </w:tbl>
    <w:p w:rsidR="00AD718A" w:rsidRDefault="00E741CF">
      <w:pPr>
        <w:pStyle w:val="a3"/>
        <w:spacing w:before="240" w:after="240"/>
      </w:pPr>
      <w:r>
        <w:tab/>
      </w:r>
      <w:r>
        <w:t xml:space="preserve">Значения приземных концентраций в каждой расчётной точке в атмосферном воздухе представляют собой суммарные максимально достижимые концентрации, соответствующие наиболее неблагоприятным сочетаниям таких метеорологических параметров как скорость (u, м/с) и </w:t>
      </w:r>
      <w:r>
        <w:t xml:space="preserve">направление ветра (φ, °). </w:t>
      </w:r>
    </w:p>
    <w:p w:rsidR="00AD718A" w:rsidRDefault="00E741CF">
      <w:pPr>
        <w:pStyle w:val="a3"/>
        <w:spacing w:before="240" w:after="240"/>
        <w:ind w:firstLine="680"/>
      </w:pPr>
      <w:r>
        <w:t>Рассчитанные значения концентраций в точках приведены в таблице 2.2.</w:t>
      </w:r>
    </w:p>
    <w:p w:rsidR="00AD718A" w:rsidRDefault="00AD718A"/>
    <w:p w:rsidR="00AD718A" w:rsidRDefault="00E741CF">
      <w:pPr>
        <w:pStyle w:val="a3"/>
        <w:keepNext/>
        <w:spacing w:line="192" w:lineRule="auto"/>
      </w:pPr>
      <w:r>
        <w:rPr>
          <w:b/>
        </w:rPr>
        <w:t>Таблица № 2.2 – Значения расчётных концентраций в точках</w:t>
      </w:r>
    </w:p>
    <w:p w:rsidR="00AD718A" w:rsidRDefault="00AD718A">
      <w:pPr>
        <w:pStyle w:val="8"/>
        <w:keepNext/>
        <w:tabs>
          <w:tab w:val="center" w:pos="397"/>
          <w:tab w:val="center" w:pos="1418"/>
          <w:tab w:val="center" w:pos="2268"/>
          <w:tab w:val="center" w:pos="3118"/>
          <w:tab w:val="center" w:pos="4082"/>
        </w:tabs>
      </w:pPr>
    </w:p>
    <w:tbl>
      <w:tblPr>
        <w:tblStyle w:val="80"/>
        <w:tblW w:w="9919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1020"/>
        <w:gridCol w:w="1020"/>
        <w:gridCol w:w="567"/>
        <w:gridCol w:w="680"/>
        <w:gridCol w:w="680"/>
        <w:gridCol w:w="680"/>
        <w:gridCol w:w="680"/>
        <w:gridCol w:w="567"/>
        <w:gridCol w:w="567"/>
        <w:gridCol w:w="1077"/>
        <w:gridCol w:w="680"/>
        <w:gridCol w:w="567"/>
      </w:tblGrid>
      <w:tr w:rsidR="00AD718A">
        <w:trPr>
          <w:cantSplit/>
          <w:tblHeader/>
        </w:trPr>
        <w:tc>
          <w:tcPr>
            <w:tcW w:w="567" w:type="dxa"/>
            <w:vMerge w:val="restart"/>
            <w:tcBorders>
              <w:top w:val="single" w:sz="8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 xml:space="preserve">№ </w:t>
            </w:r>
          </w:p>
          <w:p w:rsidR="00AD718A" w:rsidRDefault="00E741CF">
            <w:pPr>
              <w:pStyle w:val="8"/>
              <w:keepNext/>
              <w:jc w:val="center"/>
            </w:pPr>
            <w:r>
              <w:t>РО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204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136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Концентрация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 xml:space="preserve">Фон,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 xml:space="preserve">Вклад, </w:t>
            </w:r>
            <w:proofErr w:type="spellStart"/>
            <w:r>
              <w:t>д.ПДК</w:t>
            </w:r>
            <w:proofErr w:type="spellEnd"/>
          </w:p>
        </w:tc>
        <w:tc>
          <w:tcPr>
            <w:tcW w:w="1134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Ветер</w:t>
            </w:r>
          </w:p>
        </w:tc>
        <w:tc>
          <w:tcPr>
            <w:tcW w:w="2324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Вклад источника выброса</w:t>
            </w:r>
          </w:p>
        </w:tc>
      </w:tr>
      <w:tr w:rsidR="00AD718A">
        <w:trPr>
          <w:cantSplit/>
          <w:tblHeader/>
        </w:trPr>
        <w:tc>
          <w:tcPr>
            <w:tcW w:w="567" w:type="dxa"/>
            <w:vMerge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мг/м³</w:t>
            </w:r>
          </w:p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AD718A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u, м/с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φ, 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пл.цех.уч.ИЗА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proofErr w:type="spellStart"/>
            <w:r>
              <w:t>д.ПДК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%</w:t>
            </w:r>
          </w:p>
        </w:tc>
      </w:tr>
      <w:tr w:rsidR="00AD718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</w:tcPr>
          <w:p w:rsidR="00AD718A" w:rsidRDefault="00E741CF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6" w:space="0" w:color="auto"/>
            </w:tcBorders>
            <w:shd w:val="clear" w:color="auto" w:fill="F2F2F2"/>
            <w:vAlign w:val="center"/>
          </w:tcPr>
          <w:p w:rsidR="00AD718A" w:rsidRDefault="00E741CF">
            <w:pPr>
              <w:pStyle w:val="8"/>
              <w:keepNext/>
              <w:jc w:val="center"/>
            </w:pPr>
            <w:r>
              <w:t>14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-157,48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839,46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0,8577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0,0577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177,4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0,0172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0,0169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1,97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1,19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48,39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711,02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0,8635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0,0635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196,5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2,17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2,12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1,26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-463,48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-57,64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4,89e-9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135,1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005.01.6008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003.01.6015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3,35e-9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1,04e-9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4,83e-10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4,2e-7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1,3e-7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6,0e-8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240,55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201,09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0,8221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0,0721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258,8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0,0215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2,62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1,42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5,31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-23,84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0,097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322,2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001.02.0012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0,0375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4,43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2,12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-20,39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-286,08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0,8375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0,0875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346,2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0,0211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0,0205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0,0161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2,45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1,92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-160,85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-494,85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0,8177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0,0677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0,0179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2,24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2,19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1,31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СЗЗ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-391,58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-423,13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0,8144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0,0644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26,4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0,0107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2,26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1,32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lastRenderedPageBreak/>
              <w:t>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-579,35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-245,93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0,0532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45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0,0157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0,0156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1,96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1,95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1,12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-455,26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26,82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0,8032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0,0032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141,8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005.02.6009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003.01.0039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003.01.6013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0,0029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0,00013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0,00009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0,36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0,011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10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-365,93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163,69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0,8172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0,0172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157,1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005.02.6011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005.01.6008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0,0169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0,00034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4,28e-6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2,07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0,0005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11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-318,17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234,59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0,8247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0,0247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135,1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001.02.0012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0,0017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0,00136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1,94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-571,5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301,34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0,808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0,16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135,1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005.02.6011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005.01.6008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0,0034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0,0022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0,0017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0,42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0,21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-510,1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703,98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0,8583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0,0583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146,3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001.01.0003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0,0175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0,0172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0,0103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2,04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1,2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Жил.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-6,37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-163,53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0,8468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0,17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0,0968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338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004.6010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0,0215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0,0208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2,54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2,46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2,46</w:t>
            </w:r>
          </w:p>
        </w:tc>
      </w:tr>
      <w:tr w:rsidR="00AD718A">
        <w:trPr>
          <w:cantSplit/>
        </w:trPr>
        <w:tc>
          <w:tcPr>
            <w:tcW w:w="567" w:type="dxa"/>
            <w:tcBorders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Польз.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-151,22</w:t>
            </w:r>
          </w:p>
        </w:tc>
        <w:tc>
          <w:tcPr>
            <w:tcW w:w="102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-33,12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tabs>
                <w:tab w:val="decimal" w:pos="170"/>
              </w:tabs>
              <w:jc w:val="center"/>
            </w:pPr>
            <w:r>
              <w:rPr>
                <w:b/>
              </w:rPr>
              <w:t>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1,0234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0,75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0,2734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2,5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9,6</w:t>
            </w:r>
          </w:p>
        </w:tc>
        <w:tc>
          <w:tcPr>
            <w:tcW w:w="107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005.01.6008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001.01.0002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001.01.0001</w:t>
            </w:r>
          </w:p>
        </w:tc>
        <w:tc>
          <w:tcPr>
            <w:tcW w:w="680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0,207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0,0215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0,0206</w:t>
            </w:r>
          </w:p>
        </w:tc>
        <w:tc>
          <w:tcPr>
            <w:tcW w:w="567" w:type="dxa"/>
            <w:tcBorders>
              <w:left w:val="single" w:sz="2" w:space="0" w:color="auto"/>
              <w:bottom w:val="single" w:sz="2" w:space="0" w:color="auto"/>
              <w:right w:val="single" w:sz="6" w:space="0" w:color="auto"/>
            </w:tcBorders>
          </w:tcPr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20,23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2,1</w:t>
            </w:r>
          </w:p>
          <w:p w:rsidR="00AD718A" w:rsidRDefault="00E741CF">
            <w:pPr>
              <w:pStyle w:val="8"/>
              <w:jc w:val="center"/>
            </w:pPr>
            <w:r>
              <w:rPr>
                <w:b/>
              </w:rPr>
              <w:t>2,01</w:t>
            </w:r>
          </w:p>
        </w:tc>
      </w:tr>
    </w:tbl>
    <w:p w:rsidR="00AD718A" w:rsidRDefault="00AD718A"/>
    <w:p w:rsidR="00AD718A" w:rsidRDefault="00E741CF">
      <w:pPr>
        <w:pStyle w:val="a3"/>
        <w:spacing w:after="120" w:line="240" w:lineRule="auto"/>
      </w:pPr>
      <w:r>
        <w:tab/>
      </w:r>
      <w:r>
        <w:t xml:space="preserve">Карта схема района размещения источников загрязнения атмосферы, с нанесёнными результатами расчёта рассеивания по расчётной площадке </w:t>
      </w:r>
      <w:r>
        <w:rPr>
          <w:b/>
        </w:rPr>
        <w:t>18. ООО "Мираторг Запад" - Калининградская обл., Гурьевский район, пос. Невское, ул. Совхозная, 12</w:t>
      </w:r>
      <w:r>
        <w:t xml:space="preserve"> приведена на рисунке 2.1.</w:t>
      </w:r>
    </w:p>
    <w:p w:rsidR="00AD718A" w:rsidRDefault="00E741CF">
      <w:r>
        <w:br w:type="page"/>
      </w:r>
    </w:p>
    <w:p w:rsidR="00100F26" w:rsidRPr="00715DB5" w:rsidRDefault="00E741CF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18A" w:rsidRDefault="00AD718A">
      <w:pPr>
        <w:pStyle w:val="a3"/>
        <w:spacing w:after="120" w:line="240" w:lineRule="auto"/>
      </w:pPr>
    </w:p>
    <w:sectPr w:rsidR="00AD718A" w:rsidSect="001C173F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18A"/>
    <w:rsid w:val="00AD718A"/>
    <w:rsid w:val="00E74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58113D-04AD-487E-AAC0-C1D3FDA1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3922</Words>
  <Characters>22359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2020-07-23T13:36:00Z</dcterms:created>
  <dcterms:modified xsi:type="dcterms:W3CDTF">2020-07-23T13:36:00Z</dcterms:modified>
</cp:coreProperties>
</file>