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D43" w:rsidRDefault="0052607F" w:rsidP="0052607F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выведении таблиц результаты расчета рассеивания в старом и новом модуле, различия в концентрациях, рассчитанных в контрольных точках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80"/>
        <w:tblpPr w:leftFromText="180" w:rightFromText="180" w:vertAnchor="page" w:horzAnchor="margin" w:tblpY="250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504"/>
        <w:gridCol w:w="1132"/>
        <w:gridCol w:w="963"/>
        <w:gridCol w:w="963"/>
        <w:gridCol w:w="966"/>
        <w:gridCol w:w="964"/>
        <w:gridCol w:w="963"/>
        <w:gridCol w:w="963"/>
        <w:gridCol w:w="963"/>
        <w:gridCol w:w="964"/>
      </w:tblGrid>
      <w:tr w:rsidR="0052607F" w:rsidRPr="001B5815" w:rsidTr="0052607F">
        <w:trPr>
          <w:cantSplit/>
          <w:trHeight w:val="227"/>
          <w:tblHeader/>
        </w:trPr>
        <w:tc>
          <w:tcPr>
            <w:tcW w:w="5000" w:type="pct"/>
            <w:gridSpan w:val="10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 xml:space="preserve">0616 </w:t>
            </w:r>
            <w:proofErr w:type="spellStart"/>
            <w:r w:rsidRPr="001B5815">
              <w:rPr>
                <w:rFonts w:ascii="Times New Roman" w:hAnsi="Times New Roman" w:cs="Times New Roman"/>
                <w:b/>
              </w:rPr>
              <w:t>Диметилбензол</w:t>
            </w:r>
            <w:proofErr w:type="spellEnd"/>
            <w:r w:rsidRPr="001B5815">
              <w:rPr>
                <w:rFonts w:ascii="Times New Roman" w:hAnsi="Times New Roman" w:cs="Times New Roman"/>
                <w:b/>
              </w:rPr>
              <w:t xml:space="preserve"> (ксилол) (смесь мета-, </w:t>
            </w:r>
            <w:proofErr w:type="spellStart"/>
            <w:r w:rsidRPr="001B5815">
              <w:rPr>
                <w:rFonts w:ascii="Times New Roman" w:hAnsi="Times New Roman" w:cs="Times New Roman"/>
                <w:b/>
              </w:rPr>
              <w:t>орто</w:t>
            </w:r>
            <w:proofErr w:type="spellEnd"/>
            <w:r w:rsidRPr="001B5815">
              <w:rPr>
                <w:rFonts w:ascii="Times New Roman" w:hAnsi="Times New Roman" w:cs="Times New Roman"/>
                <w:b/>
              </w:rPr>
              <w:t>- и параизомеров)</w:t>
            </w:r>
          </w:p>
        </w:tc>
      </w:tr>
      <w:tr w:rsidR="0052607F" w:rsidRPr="001B5815" w:rsidTr="0052607F">
        <w:trPr>
          <w:cantSplit/>
          <w:trHeight w:val="227"/>
        </w:trPr>
        <w:tc>
          <w:tcPr>
            <w:tcW w:w="270" w:type="pct"/>
            <w:vMerge w:val="restart"/>
            <w:shd w:val="clear" w:color="auto" w:fill="F2F2F2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0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Необходимость мероприятий при увеличении расчетной концентрации (C) на установленный процент</w:t>
            </w:r>
          </w:p>
        </w:tc>
      </w:tr>
      <w:tr w:rsidR="0052607F" w:rsidRPr="001B5815" w:rsidTr="0052607F">
        <w:trPr>
          <w:cantSplit/>
          <w:trHeight w:val="227"/>
        </w:trPr>
        <w:tc>
          <w:tcPr>
            <w:tcW w:w="270" w:type="pct"/>
            <w:vMerge/>
            <w:shd w:val="clear" w:color="auto" w:fill="F2F2F2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3" w:type="pct"/>
            <w:gridSpan w:val="4"/>
            <w:vMerge w:val="restart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Контрольная точка (КТ)</w:t>
            </w:r>
          </w:p>
        </w:tc>
        <w:tc>
          <w:tcPr>
            <w:tcW w:w="103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Координаты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Вне НМУ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+20%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5815">
              <w:rPr>
                <w:rFonts w:ascii="Times New Roman" w:hAnsi="Times New Roman" w:cs="Times New Roman"/>
              </w:rPr>
              <w:t>Необход</w:t>
            </w:r>
            <w:proofErr w:type="spellEnd"/>
            <w:r w:rsidRPr="001B5815">
              <w:rPr>
                <w:rFonts w:ascii="Times New Roman" w:hAnsi="Times New Roman" w:cs="Times New Roman"/>
              </w:rPr>
              <w:t>.?</w:t>
            </w:r>
          </w:p>
        </w:tc>
      </w:tr>
      <w:tr w:rsidR="0052607F" w:rsidRPr="001B5815" w:rsidTr="0052607F">
        <w:trPr>
          <w:cantSplit/>
          <w:trHeight w:val="227"/>
        </w:trPr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3" w:type="pct"/>
            <w:gridSpan w:val="4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 xml:space="preserve">C, </w:t>
            </w:r>
            <w:proofErr w:type="spellStart"/>
            <w:r w:rsidRPr="001B5815">
              <w:rPr>
                <w:rFonts w:ascii="Times New Roman" w:hAnsi="Times New Roman" w:cs="Times New Roman"/>
              </w:rP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5815">
              <w:rPr>
                <w:rFonts w:ascii="Times New Roman" w:hAnsi="Times New Roman" w:cs="Times New Roman"/>
              </w:rPr>
              <w:t>д.ПДК</w:t>
            </w:r>
            <w:proofErr w:type="spellEnd"/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да/нет</w:t>
            </w:r>
          </w:p>
        </w:tc>
      </w:tr>
      <w:tr w:rsidR="0052607F" w:rsidRPr="001B5815" w:rsidTr="0052607F">
        <w:trPr>
          <w:cantSplit/>
          <w:trHeight w:val="227"/>
        </w:trPr>
        <w:tc>
          <w:tcPr>
            <w:tcW w:w="270" w:type="pct"/>
            <w:tcBorders>
              <w:bottom w:val="double" w:sz="4" w:space="0" w:color="auto"/>
            </w:tcBorders>
            <w:shd w:val="clear" w:color="auto" w:fill="F2F2F2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3" w:type="pct"/>
            <w:gridSpan w:val="4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7</w:t>
            </w:r>
          </w:p>
        </w:tc>
      </w:tr>
      <w:tr w:rsidR="0052607F" w:rsidRPr="001B5815" w:rsidTr="0052607F">
        <w:trPr>
          <w:trHeight w:val="113"/>
        </w:trPr>
        <w:tc>
          <w:tcPr>
            <w:tcW w:w="270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3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1 Территориальная зона садоводства и огородничества СО/112</w:t>
            </w:r>
          </w:p>
        </w:tc>
        <w:tc>
          <w:tcPr>
            <w:tcW w:w="516" w:type="pct"/>
            <w:tcBorders>
              <w:top w:val="doub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526,00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-781,00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0,015</w:t>
            </w:r>
          </w:p>
        </w:tc>
        <w:tc>
          <w:tcPr>
            <w:tcW w:w="51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0,019</w:t>
            </w:r>
          </w:p>
        </w:tc>
        <w:tc>
          <w:tcPr>
            <w:tcW w:w="515" w:type="pct"/>
            <w:tcBorders>
              <w:top w:val="doub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нет</w:t>
            </w:r>
          </w:p>
        </w:tc>
      </w:tr>
      <w:tr w:rsidR="0052607F" w:rsidRPr="001B5815" w:rsidTr="0052607F">
        <w:trPr>
          <w:trHeight w:val="113"/>
        </w:trPr>
        <w:tc>
          <w:tcPr>
            <w:tcW w:w="2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2 Территориальная зона садоводства и огородничества СО/112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794,00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-625,00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0,014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0,017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нет</w:t>
            </w:r>
          </w:p>
        </w:tc>
      </w:tr>
      <w:tr w:rsidR="0052607F" w:rsidRPr="001B5815" w:rsidTr="0052607F">
        <w:trPr>
          <w:trHeight w:val="113"/>
        </w:trPr>
        <w:tc>
          <w:tcPr>
            <w:tcW w:w="2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Мажоранта по графе 6</w:t>
            </w:r>
          </w:p>
        </w:tc>
        <w:tc>
          <w:tcPr>
            <w:tcW w:w="516" w:type="pct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526,00</w:t>
            </w:r>
          </w:p>
        </w:tc>
        <w:tc>
          <w:tcPr>
            <w:tcW w:w="515" w:type="pct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-781,00</w:t>
            </w:r>
          </w:p>
        </w:tc>
        <w:tc>
          <w:tcPr>
            <w:tcW w:w="515" w:type="pct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0,015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0,019</w:t>
            </w:r>
          </w:p>
        </w:tc>
        <w:tc>
          <w:tcPr>
            <w:tcW w:w="515" w:type="pct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нет</w:t>
            </w:r>
          </w:p>
        </w:tc>
      </w:tr>
      <w:tr w:rsidR="0052607F" w:rsidRPr="001B5815" w:rsidTr="0052607F">
        <w:trPr>
          <w:cantSplit/>
          <w:trHeight w:val="227"/>
        </w:trPr>
        <w:tc>
          <w:tcPr>
            <w:tcW w:w="270" w:type="pct"/>
            <w:vMerge w:val="restart"/>
            <w:shd w:val="clear" w:color="auto" w:fill="F2F2F2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0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Процент вклада (</w:t>
            </w:r>
            <w:proofErr w:type="spellStart"/>
            <w:r w:rsidRPr="001B5815">
              <w:rPr>
                <w:rFonts w:ascii="Times New Roman" w:hAnsi="Times New Roman" w:cs="Times New Roman"/>
              </w:rPr>
              <w:t>Ci</w:t>
            </w:r>
            <w:proofErr w:type="spellEnd"/>
            <w:r w:rsidRPr="001B5815">
              <w:rPr>
                <w:rFonts w:ascii="Times New Roman" w:hAnsi="Times New Roman" w:cs="Times New Roman"/>
              </w:rPr>
              <w:t>) источников выброса в суммарную концентрацию в контрольных точках (КТ)</w:t>
            </w:r>
          </w:p>
        </w:tc>
      </w:tr>
      <w:tr w:rsidR="0052607F" w:rsidRPr="001B5815" w:rsidTr="0052607F">
        <w:trPr>
          <w:cantSplit/>
          <w:trHeight w:val="227"/>
        </w:trPr>
        <w:tc>
          <w:tcPr>
            <w:tcW w:w="270" w:type="pct"/>
            <w:vMerge/>
            <w:shd w:val="clear" w:color="auto" w:fill="F2F2F2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 xml:space="preserve">Номер </w:t>
            </w:r>
          </w:p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источника</w:t>
            </w:r>
          </w:p>
        </w:tc>
        <w:tc>
          <w:tcPr>
            <w:tcW w:w="2063" w:type="pct"/>
            <w:gridSpan w:val="4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Вне периодов НМУ</w:t>
            </w:r>
          </w:p>
        </w:tc>
        <w:tc>
          <w:tcPr>
            <w:tcW w:w="2061" w:type="pct"/>
            <w:gridSpan w:val="4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В период НМУ</w:t>
            </w:r>
          </w:p>
        </w:tc>
      </w:tr>
      <w:tr w:rsidR="0052607F" w:rsidRPr="001B5815" w:rsidTr="0052607F">
        <w:trPr>
          <w:cantSplit/>
          <w:trHeight w:val="227"/>
        </w:trPr>
        <w:tc>
          <w:tcPr>
            <w:tcW w:w="270" w:type="pct"/>
            <w:vMerge/>
            <w:shd w:val="clear" w:color="auto" w:fill="F2F2F2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6" w:type="pct"/>
            <w:vMerge/>
            <w:shd w:val="clear" w:color="auto" w:fill="F2F2F2"/>
            <w:vAlign w:val="center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от</w:t>
            </w:r>
          </w:p>
        </w:tc>
        <w:tc>
          <w:tcPr>
            <w:tcW w:w="1033" w:type="pct"/>
            <w:gridSpan w:val="2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до</w:t>
            </w:r>
          </w:p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от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до</w:t>
            </w:r>
          </w:p>
        </w:tc>
      </w:tr>
      <w:tr w:rsidR="0052607F" w:rsidRPr="001B5815" w:rsidTr="0052607F">
        <w:trPr>
          <w:cantSplit/>
          <w:trHeight w:val="227"/>
        </w:trPr>
        <w:tc>
          <w:tcPr>
            <w:tcW w:w="270" w:type="pct"/>
            <w:vMerge/>
            <w:shd w:val="clear" w:color="auto" w:fill="F2F2F2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6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5815">
              <w:rPr>
                <w:rFonts w:ascii="Times New Roman" w:hAnsi="Times New Roman" w:cs="Times New Roman"/>
              </w:rPr>
              <w:t>Ci</w:t>
            </w:r>
            <w:proofErr w:type="spellEnd"/>
            <w:r w:rsidRPr="001B5815">
              <w:rPr>
                <w:rFonts w:ascii="Times New Roman" w:hAnsi="Times New Roman" w:cs="Times New Roman"/>
              </w:rP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№ КТ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5815">
              <w:rPr>
                <w:rFonts w:ascii="Times New Roman" w:hAnsi="Times New Roman" w:cs="Times New Roman"/>
              </w:rPr>
              <w:t>Ci</w:t>
            </w:r>
            <w:proofErr w:type="spellEnd"/>
            <w:r w:rsidRPr="001B5815">
              <w:rPr>
                <w:rFonts w:ascii="Times New Roman" w:hAnsi="Times New Roman" w:cs="Times New Roman"/>
              </w:rPr>
              <w:t>, %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5815">
              <w:rPr>
                <w:rFonts w:ascii="Times New Roman" w:hAnsi="Times New Roman" w:cs="Times New Roman"/>
              </w:rPr>
              <w:t>Ci</w:t>
            </w:r>
            <w:proofErr w:type="spellEnd"/>
            <w:r w:rsidRPr="001B5815">
              <w:rPr>
                <w:rFonts w:ascii="Times New Roman" w:hAnsi="Times New Roman" w:cs="Times New Roman"/>
              </w:rP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№ КТ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5815">
              <w:rPr>
                <w:rFonts w:ascii="Times New Roman" w:hAnsi="Times New Roman" w:cs="Times New Roman"/>
              </w:rPr>
              <w:t>Ci</w:t>
            </w:r>
            <w:proofErr w:type="spellEnd"/>
            <w:r w:rsidRPr="001B5815">
              <w:rPr>
                <w:rFonts w:ascii="Times New Roman" w:hAnsi="Times New Roman" w:cs="Times New Roman"/>
              </w:rPr>
              <w:t>, %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№ КТ</w:t>
            </w:r>
          </w:p>
        </w:tc>
      </w:tr>
      <w:tr w:rsidR="0052607F" w:rsidRPr="001B5815" w:rsidTr="0052607F">
        <w:trPr>
          <w:cantSplit/>
          <w:trHeight w:val="227"/>
        </w:trPr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10</w:t>
            </w:r>
          </w:p>
        </w:tc>
      </w:tr>
      <w:tr w:rsidR="0052607F" w:rsidRPr="001B5815" w:rsidTr="0052607F">
        <w:trPr>
          <w:trHeight w:val="113"/>
        </w:trPr>
        <w:tc>
          <w:tcPr>
            <w:tcW w:w="2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0001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2</w:t>
            </w:r>
          </w:p>
        </w:tc>
      </w:tr>
      <w:tr w:rsidR="0052607F" w:rsidRPr="001B5815" w:rsidTr="0052607F">
        <w:trPr>
          <w:trHeight w:val="113"/>
        </w:trPr>
        <w:tc>
          <w:tcPr>
            <w:tcW w:w="2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515" w:type="pct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515" w:type="pct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17" w:type="pct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516" w:type="pct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15" w:type="pct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515" w:type="pct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515" w:type="pct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52607F" w:rsidRPr="001B5815" w:rsidTr="0052607F">
        <w:trPr>
          <w:cantSplit/>
          <w:trHeight w:val="227"/>
        </w:trPr>
        <w:tc>
          <w:tcPr>
            <w:tcW w:w="270" w:type="pct"/>
            <w:vMerge w:val="restart"/>
            <w:shd w:val="clear" w:color="auto" w:fill="F2F2F2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30" w:type="pct"/>
            <w:gridSpan w:val="9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Эффективность (</w:t>
            </w:r>
            <w:proofErr w:type="spellStart"/>
            <w:r w:rsidRPr="001B5815">
              <w:rPr>
                <w:rFonts w:ascii="Times New Roman" w:hAnsi="Times New Roman" w:cs="Times New Roman"/>
              </w:rPr>
              <w:t>ζр</w:t>
            </w:r>
            <w:proofErr w:type="spellEnd"/>
            <w:r w:rsidRPr="001B5815">
              <w:rPr>
                <w:rFonts w:ascii="Times New Roman" w:hAnsi="Times New Roman" w:cs="Times New Roman"/>
              </w:rPr>
              <w:t>) снижения вклада (</w:t>
            </w:r>
            <w:proofErr w:type="spellStart"/>
            <w:r w:rsidRPr="001B5815">
              <w:rPr>
                <w:rFonts w:ascii="Times New Roman" w:hAnsi="Times New Roman" w:cs="Times New Roman"/>
              </w:rPr>
              <w:t>Cм</w:t>
            </w:r>
            <w:proofErr w:type="spellEnd"/>
            <w:r w:rsidRPr="001B5815">
              <w:rPr>
                <w:rFonts w:ascii="Times New Roman" w:hAnsi="Times New Roman" w:cs="Times New Roman"/>
              </w:rPr>
              <w:t>) в приземную концентрацию в контрольных точках (КТ)</w:t>
            </w:r>
          </w:p>
        </w:tc>
      </w:tr>
      <w:tr w:rsidR="0052607F" w:rsidRPr="001B5815" w:rsidTr="0052607F">
        <w:trPr>
          <w:cantSplit/>
          <w:trHeight w:val="227"/>
        </w:trPr>
        <w:tc>
          <w:tcPr>
            <w:tcW w:w="270" w:type="pct"/>
            <w:vMerge/>
            <w:shd w:val="clear" w:color="auto" w:fill="F2F2F2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6" w:type="pct"/>
            <w:vMerge w:val="restart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№ КТ</w:t>
            </w:r>
          </w:p>
        </w:tc>
        <w:tc>
          <w:tcPr>
            <w:tcW w:w="2063" w:type="pct"/>
            <w:gridSpan w:val="4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Расчетный вклад, мг/м³</w:t>
            </w:r>
          </w:p>
        </w:tc>
        <w:tc>
          <w:tcPr>
            <w:tcW w:w="1030" w:type="pct"/>
            <w:gridSpan w:val="2"/>
            <w:vMerge w:val="restart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 xml:space="preserve">Снижение вклада, </w:t>
            </w:r>
            <w:proofErr w:type="spellStart"/>
            <w:r w:rsidRPr="001B5815">
              <w:rPr>
                <w:rFonts w:ascii="Times New Roman" w:hAnsi="Times New Roman" w:cs="Times New Roman"/>
              </w:rPr>
              <w:t>C'м</w:t>
            </w:r>
            <w:proofErr w:type="spellEnd"/>
            <w:r w:rsidRPr="001B5815">
              <w:rPr>
                <w:rFonts w:ascii="Times New Roman" w:hAnsi="Times New Roman" w:cs="Times New Roman"/>
              </w:rPr>
              <w:t xml:space="preserve"> (мг/м³)</w:t>
            </w:r>
          </w:p>
        </w:tc>
        <w:tc>
          <w:tcPr>
            <w:tcW w:w="1030" w:type="pct"/>
            <w:gridSpan w:val="2"/>
            <w:vMerge w:val="restart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 xml:space="preserve">Оценка эффективности мероприятия, </w:t>
            </w:r>
            <w:proofErr w:type="spellStart"/>
            <w:r w:rsidRPr="001B5815">
              <w:rPr>
                <w:rFonts w:ascii="Times New Roman" w:hAnsi="Times New Roman" w:cs="Times New Roman"/>
              </w:rPr>
              <w:t>ζр</w:t>
            </w:r>
            <w:proofErr w:type="spellEnd"/>
            <w:r w:rsidRPr="001B5815">
              <w:rPr>
                <w:rFonts w:ascii="Times New Roman" w:hAnsi="Times New Roman" w:cs="Times New Roman"/>
              </w:rPr>
              <w:t xml:space="preserve"> (%)</w:t>
            </w:r>
          </w:p>
        </w:tc>
      </w:tr>
      <w:tr w:rsidR="0052607F" w:rsidRPr="001B5815" w:rsidTr="0052607F">
        <w:trPr>
          <w:cantSplit/>
          <w:trHeight w:val="227"/>
        </w:trPr>
        <w:tc>
          <w:tcPr>
            <w:tcW w:w="270" w:type="pct"/>
            <w:vMerge/>
            <w:shd w:val="clear" w:color="auto" w:fill="F2F2F2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6" w:type="pct"/>
            <w:vMerge/>
            <w:shd w:val="clear" w:color="auto" w:fill="F2F2F2"/>
            <w:vAlign w:val="center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gridSpan w:val="2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 xml:space="preserve">До мероприятия, </w:t>
            </w:r>
            <w:proofErr w:type="spellStart"/>
            <w:r w:rsidRPr="001B5815">
              <w:rPr>
                <w:rFonts w:ascii="Times New Roman" w:hAnsi="Times New Roman" w:cs="Times New Roman"/>
              </w:rPr>
              <w:t>Cм</w:t>
            </w:r>
            <w:proofErr w:type="spellEnd"/>
          </w:p>
        </w:tc>
        <w:tc>
          <w:tcPr>
            <w:tcW w:w="1033" w:type="pct"/>
            <w:gridSpan w:val="2"/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keepNext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После мероприятия</w:t>
            </w:r>
          </w:p>
        </w:tc>
        <w:tc>
          <w:tcPr>
            <w:tcW w:w="1030" w:type="pct"/>
            <w:gridSpan w:val="2"/>
            <w:vMerge/>
            <w:shd w:val="clear" w:color="auto" w:fill="F2F2F2"/>
            <w:vAlign w:val="center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</w:tr>
      <w:tr w:rsidR="0052607F" w:rsidRPr="001B5815" w:rsidTr="0052607F">
        <w:trPr>
          <w:cantSplit/>
          <w:trHeight w:val="227"/>
        </w:trPr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F2F2F2"/>
          </w:tcPr>
          <w:p w:rsidR="0052607F" w:rsidRPr="001B5815" w:rsidRDefault="0052607F" w:rsidP="005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30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6</w:t>
            </w:r>
          </w:p>
        </w:tc>
      </w:tr>
      <w:tr w:rsidR="0052607F" w:rsidRPr="001B5815" w:rsidTr="0052607F">
        <w:trPr>
          <w:trHeight w:val="113"/>
        </w:trPr>
        <w:tc>
          <w:tcPr>
            <w:tcW w:w="2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30" w:type="pct"/>
            <w:gridSpan w:val="2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0,00308</w:t>
            </w:r>
          </w:p>
        </w:tc>
        <w:tc>
          <w:tcPr>
            <w:tcW w:w="1033" w:type="pct"/>
            <w:gridSpan w:val="2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0,00247</w:t>
            </w:r>
          </w:p>
        </w:tc>
        <w:tc>
          <w:tcPr>
            <w:tcW w:w="1030" w:type="pct"/>
            <w:gridSpan w:val="2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0,000617</w:t>
            </w: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20</w:t>
            </w:r>
          </w:p>
        </w:tc>
      </w:tr>
      <w:tr w:rsidR="0052607F" w:rsidRPr="001B5815" w:rsidTr="0052607F">
        <w:trPr>
          <w:trHeight w:val="113"/>
        </w:trPr>
        <w:tc>
          <w:tcPr>
            <w:tcW w:w="2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0" w:type="pct"/>
            <w:gridSpan w:val="2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0,0028</w:t>
            </w:r>
          </w:p>
        </w:tc>
        <w:tc>
          <w:tcPr>
            <w:tcW w:w="1033" w:type="pct"/>
            <w:gridSpan w:val="2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0,00224</w:t>
            </w:r>
          </w:p>
        </w:tc>
        <w:tc>
          <w:tcPr>
            <w:tcW w:w="1030" w:type="pct"/>
            <w:gridSpan w:val="2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0,00056</w:t>
            </w: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</w:rPr>
              <w:t>20</w:t>
            </w:r>
          </w:p>
        </w:tc>
      </w:tr>
      <w:tr w:rsidR="0052607F" w:rsidRPr="005454A1" w:rsidTr="0052607F">
        <w:trPr>
          <w:trHeight w:val="113"/>
        </w:trPr>
        <w:tc>
          <w:tcPr>
            <w:tcW w:w="2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Миноранта</w:t>
            </w:r>
          </w:p>
        </w:tc>
        <w:tc>
          <w:tcPr>
            <w:tcW w:w="1030" w:type="pct"/>
            <w:gridSpan w:val="2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0,00308</w:t>
            </w:r>
          </w:p>
        </w:tc>
        <w:tc>
          <w:tcPr>
            <w:tcW w:w="1033" w:type="pct"/>
            <w:gridSpan w:val="2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0,00247</w:t>
            </w:r>
          </w:p>
        </w:tc>
        <w:tc>
          <w:tcPr>
            <w:tcW w:w="1030" w:type="pct"/>
            <w:gridSpan w:val="2"/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0,000617</w:t>
            </w: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07F" w:rsidRPr="001B5815" w:rsidRDefault="0052607F" w:rsidP="0052607F"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 w:rsidRPr="001B5815">
              <w:rPr>
                <w:rFonts w:ascii="Times New Roman" w:hAnsi="Times New Roman" w:cs="Times New Roman"/>
                <w:b/>
              </w:rPr>
              <w:t>20</w:t>
            </w:r>
          </w:p>
        </w:tc>
      </w:tr>
    </w:tbl>
    <w:p w:rsidR="0052607F" w:rsidRDefault="0052607F" w:rsidP="0052607F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52607F" w:rsidRDefault="0052607F" w:rsidP="0052607F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Новый модуль:</w:t>
      </w:r>
    </w:p>
    <w:p w:rsidR="0052607F" w:rsidRPr="0052607F" w:rsidRDefault="0052607F" w:rsidP="0052607F">
      <w:pPr>
        <w:rPr>
          <w:rFonts w:ascii="Times New Roman" w:hAnsi="Times New Roman" w:cs="Times New Roman"/>
          <w:sz w:val="24"/>
          <w:szCs w:val="24"/>
        </w:rPr>
      </w:pPr>
    </w:p>
    <w:p w:rsidR="0052607F" w:rsidRDefault="0052607F" w:rsidP="0052607F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Старый модуль: </w:t>
      </w:r>
    </w:p>
    <w:tbl>
      <w:tblPr>
        <w:tblStyle w:val="80"/>
        <w:tblW w:w="5000" w:type="pct"/>
        <w:tblLook w:val="04A0" w:firstRow="1" w:lastRow="0" w:firstColumn="1" w:lastColumn="0" w:noHBand="0" w:noVBand="1"/>
      </w:tblPr>
      <w:tblGrid>
        <w:gridCol w:w="3983"/>
        <w:gridCol w:w="3318"/>
        <w:gridCol w:w="1019"/>
        <w:gridCol w:w="1025"/>
      </w:tblGrid>
      <w:tr w:rsidR="0052607F" w:rsidTr="00A6431C">
        <w:trPr>
          <w:trHeight w:val="283"/>
          <w:tblHeader/>
        </w:trPr>
        <w:tc>
          <w:tcPr>
            <w:tcW w:w="2135" w:type="pct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jc w:val="center"/>
            </w:pPr>
            <w:r>
              <w:t>Код и наименование</w:t>
            </w:r>
          </w:p>
          <w:p w:rsidR="0052607F" w:rsidRDefault="0052607F" w:rsidP="00A6431C">
            <w:pPr>
              <w:jc w:val="center"/>
            </w:pPr>
            <w:r>
              <w:t>вещества</w:t>
            </w:r>
          </w:p>
        </w:tc>
        <w:tc>
          <w:tcPr>
            <w:tcW w:w="1779" w:type="pct"/>
            <w:vMerge w:val="restart"/>
            <w:shd w:val="clear" w:color="auto" w:fill="F2F2F2"/>
            <w:vAlign w:val="center"/>
          </w:tcPr>
          <w:p w:rsidR="0052607F" w:rsidRDefault="0052607F" w:rsidP="00A6431C">
            <w:pPr>
              <w:jc w:val="center"/>
            </w:pPr>
            <w:r>
              <w:t>Расчётная область</w:t>
            </w:r>
          </w:p>
        </w:tc>
        <w:tc>
          <w:tcPr>
            <w:tcW w:w="1085" w:type="pct"/>
            <w:gridSpan w:val="2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jc w:val="center"/>
            </w:pPr>
            <w:r>
              <w:t>Расчётная максималь</w:t>
            </w:r>
            <w:r>
              <w:softHyphen/>
              <w:t>ная кон</w:t>
            </w:r>
            <w:r>
              <w:softHyphen/>
              <w:t xml:space="preserve">центрация, </w:t>
            </w:r>
          </w:p>
          <w:p w:rsidR="0052607F" w:rsidRDefault="0052607F" w:rsidP="00A6431C">
            <w:pPr>
              <w:pStyle w:val="8"/>
              <w:jc w:val="center"/>
            </w:pPr>
            <w:r>
              <w:t>в долях ПДК/ОБУВ</w:t>
            </w:r>
          </w:p>
        </w:tc>
      </w:tr>
      <w:tr w:rsidR="0052607F" w:rsidTr="00A6431C">
        <w:trPr>
          <w:trHeight w:val="113"/>
          <w:tblHeader/>
        </w:trPr>
        <w:tc>
          <w:tcPr>
            <w:tcW w:w="2135" w:type="pct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1779" w:type="pct"/>
            <w:vMerge/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534" w:type="pct"/>
            <w:vMerge w:val="restart"/>
            <w:shd w:val="clear" w:color="auto" w:fill="F2F2F2"/>
            <w:vAlign w:val="center"/>
          </w:tcPr>
          <w:p w:rsidR="0052607F" w:rsidRDefault="0052607F" w:rsidP="00A6431C">
            <w:pPr>
              <w:jc w:val="center"/>
            </w:pPr>
            <w:r>
              <w:t>без увели</w:t>
            </w:r>
            <w:r>
              <w:softHyphen/>
              <w:t>чения выброса</w:t>
            </w:r>
          </w:p>
        </w:tc>
        <w:tc>
          <w:tcPr>
            <w:tcW w:w="552" w:type="pct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jc w:val="center"/>
            </w:pPr>
            <w:r>
              <w:t>при увеличении выброса</w:t>
            </w:r>
          </w:p>
        </w:tc>
      </w:tr>
      <w:tr w:rsidR="0052607F" w:rsidTr="00A6431C">
        <w:trPr>
          <w:trHeight w:val="283"/>
          <w:tblHeader/>
        </w:trPr>
        <w:tc>
          <w:tcPr>
            <w:tcW w:w="2135" w:type="pct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1779" w:type="pct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534" w:type="pct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552" w:type="pct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jc w:val="center"/>
            </w:pPr>
            <w:r>
              <w:t>на 20%</w:t>
            </w:r>
          </w:p>
        </w:tc>
      </w:tr>
      <w:tr w:rsidR="0052607F" w:rsidTr="00A6431C">
        <w:trPr>
          <w:tblHeader/>
        </w:trPr>
        <w:tc>
          <w:tcPr>
            <w:tcW w:w="2135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jc w:val="center"/>
            </w:pPr>
            <w:r>
              <w:t>1</w:t>
            </w:r>
          </w:p>
        </w:tc>
        <w:tc>
          <w:tcPr>
            <w:tcW w:w="177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jc w:val="center"/>
            </w:pPr>
            <w:r>
              <w:t>2</w:t>
            </w:r>
          </w:p>
        </w:tc>
        <w:tc>
          <w:tcPr>
            <w:tcW w:w="53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jc w:val="center"/>
            </w:pPr>
            <w:r>
              <w:t>3</w:t>
            </w:r>
          </w:p>
        </w:tc>
        <w:tc>
          <w:tcPr>
            <w:tcW w:w="55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jc w:val="center"/>
            </w:pPr>
            <w:r>
              <w:t>4</w:t>
            </w:r>
          </w:p>
        </w:tc>
      </w:tr>
      <w:tr w:rsidR="0052607F" w:rsidTr="00A6431C">
        <w:tc>
          <w:tcPr>
            <w:tcW w:w="2135" w:type="pct"/>
            <w:vMerge w:val="restart"/>
          </w:tcPr>
          <w:p w:rsidR="0052607F" w:rsidRDefault="0052607F" w:rsidP="00A6431C">
            <w:pPr>
              <w:pStyle w:val="8"/>
            </w:pPr>
            <w:r>
              <w:t xml:space="preserve">0616. </w:t>
            </w:r>
            <w:proofErr w:type="spellStart"/>
            <w:r>
              <w:t>Диметилбензол</w:t>
            </w:r>
            <w:proofErr w:type="spellEnd"/>
          </w:p>
        </w:tc>
        <w:tc>
          <w:tcPr>
            <w:tcW w:w="1779" w:type="pct"/>
            <w:shd w:val="clear" w:color="auto" w:fill="auto"/>
          </w:tcPr>
          <w:p w:rsidR="0052607F" w:rsidRDefault="0052607F" w:rsidP="00A6431C">
            <w:pPr>
              <w:pStyle w:val="8"/>
              <w:tabs>
                <w:tab w:val="decimal" w:pos="284"/>
              </w:tabs>
            </w:pPr>
            <w:r>
              <w:t>1. Территориальная зона садоводства и огородничества СО/112</w:t>
            </w:r>
          </w:p>
        </w:tc>
        <w:tc>
          <w:tcPr>
            <w:tcW w:w="534" w:type="pct"/>
            <w:shd w:val="clear" w:color="auto" w:fill="auto"/>
          </w:tcPr>
          <w:p w:rsidR="0052607F" w:rsidRDefault="0052607F" w:rsidP="00A6431C">
            <w:pPr>
              <w:pStyle w:val="8"/>
              <w:jc w:val="center"/>
            </w:pPr>
            <w:r>
              <w:t>0,011</w:t>
            </w:r>
          </w:p>
        </w:tc>
        <w:tc>
          <w:tcPr>
            <w:tcW w:w="552" w:type="pct"/>
            <w:shd w:val="clear" w:color="auto" w:fill="auto"/>
          </w:tcPr>
          <w:p w:rsidR="0052607F" w:rsidRDefault="0052607F" w:rsidP="00A6431C">
            <w:pPr>
              <w:pStyle w:val="8"/>
              <w:jc w:val="center"/>
            </w:pPr>
            <w:r>
              <w:t>0,013</w:t>
            </w:r>
          </w:p>
        </w:tc>
      </w:tr>
      <w:tr w:rsidR="0052607F" w:rsidTr="00A6431C">
        <w:tc>
          <w:tcPr>
            <w:tcW w:w="2135" w:type="pct"/>
            <w:vMerge/>
          </w:tcPr>
          <w:p w:rsidR="0052607F" w:rsidRDefault="0052607F" w:rsidP="00A6431C"/>
        </w:tc>
        <w:tc>
          <w:tcPr>
            <w:tcW w:w="1779" w:type="pct"/>
            <w:shd w:val="clear" w:color="auto" w:fill="auto"/>
          </w:tcPr>
          <w:p w:rsidR="0052607F" w:rsidRDefault="0052607F" w:rsidP="00A6431C">
            <w:pPr>
              <w:pStyle w:val="8"/>
              <w:tabs>
                <w:tab w:val="decimal" w:pos="284"/>
              </w:tabs>
            </w:pPr>
            <w:r>
              <w:t>3. Расчетная область</w:t>
            </w:r>
          </w:p>
        </w:tc>
        <w:tc>
          <w:tcPr>
            <w:tcW w:w="534" w:type="pct"/>
            <w:shd w:val="clear" w:color="auto" w:fill="auto"/>
          </w:tcPr>
          <w:p w:rsidR="0052607F" w:rsidRDefault="0052607F" w:rsidP="00A6431C">
            <w:pPr>
              <w:pStyle w:val="8"/>
              <w:jc w:val="center"/>
            </w:pPr>
            <w:r>
              <w:t>0,0103</w:t>
            </w:r>
          </w:p>
        </w:tc>
        <w:tc>
          <w:tcPr>
            <w:tcW w:w="552" w:type="pct"/>
            <w:shd w:val="clear" w:color="auto" w:fill="auto"/>
          </w:tcPr>
          <w:p w:rsidR="0052607F" w:rsidRDefault="0052607F" w:rsidP="00A6431C">
            <w:pPr>
              <w:pStyle w:val="8"/>
              <w:jc w:val="center"/>
            </w:pPr>
            <w:r>
              <w:t>0,0124</w:t>
            </w:r>
          </w:p>
        </w:tc>
      </w:tr>
    </w:tbl>
    <w:p w:rsidR="0052607F" w:rsidRDefault="0052607F" w:rsidP="0052607F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52607F" w:rsidRDefault="0052607F" w:rsidP="0052607F">
      <w:pPr>
        <w:pStyle w:val="2"/>
      </w:pPr>
      <w:r>
        <w:t xml:space="preserve">Расчёт загрязнения </w:t>
      </w:r>
      <w:proofErr w:type="gramStart"/>
      <w:r>
        <w:t>атмосферы:  Площадка</w:t>
      </w:r>
      <w:proofErr w:type="gramEnd"/>
      <w:r>
        <w:t xml:space="preserve"> «1. Промышленная площадка»; ЗВ «0616. </w:t>
      </w:r>
      <w:proofErr w:type="spellStart"/>
      <w:r>
        <w:t>Диметилбензол</w:t>
      </w:r>
      <w:proofErr w:type="spellEnd"/>
      <w:r>
        <w:t>» (</w:t>
      </w:r>
      <w:proofErr w:type="spellStart"/>
      <w:r>
        <w:t>Снмуо</w:t>
      </w:r>
      <w:proofErr w:type="spellEnd"/>
      <w:r>
        <w:t>/</w:t>
      </w:r>
      <w:proofErr w:type="spellStart"/>
      <w:r>
        <w:t>ПДКм.р</w:t>
      </w:r>
      <w:proofErr w:type="spellEnd"/>
      <w:r>
        <w:t>.)</w:t>
      </w:r>
    </w:p>
    <w:p w:rsidR="0052607F" w:rsidRDefault="0052607F" w:rsidP="0052607F">
      <w:pPr>
        <w:pStyle w:val="a3"/>
      </w:pPr>
    </w:p>
    <w:p w:rsidR="0052607F" w:rsidRDefault="0052607F" w:rsidP="0052607F">
      <w:pPr>
        <w:pStyle w:val="a3"/>
      </w:pPr>
      <w:r>
        <w:tab/>
        <w:t xml:space="preserve">Полное наименование вещества с кодом 616 – </w:t>
      </w:r>
      <w:proofErr w:type="spellStart"/>
      <w:r>
        <w:t>Диметилбензол</w:t>
      </w:r>
      <w:proofErr w:type="spellEnd"/>
      <w:r>
        <w:t xml:space="preserve"> (смесь о-, м-, п- изомеров) (</w:t>
      </w:r>
      <w:proofErr w:type="spellStart"/>
      <w:r>
        <w:t>Метилтолуол</w:t>
      </w:r>
      <w:proofErr w:type="spellEnd"/>
      <w:r>
        <w:t xml:space="preserve">).  </w:t>
      </w:r>
    </w:p>
    <w:p w:rsidR="0052607F" w:rsidRDefault="0052607F" w:rsidP="0052607F">
      <w:pPr>
        <w:pStyle w:val="a3"/>
      </w:pPr>
      <w:r>
        <w:tab/>
        <w:t>Количество источников загрязнения атмосферы составляет - 1 (в том числе: организованных - 1, неорганизованных - нет). Распределение источников по градациям высот: 0-2 м – нет; 2-10 м – 1; 10-50 м – нет; свыше 50 м – нет.</w:t>
      </w:r>
    </w:p>
    <w:p w:rsidR="0052607F" w:rsidRDefault="0052607F" w:rsidP="0052607F">
      <w:pPr>
        <w:pStyle w:val="a3"/>
      </w:pPr>
      <w:r>
        <w:tab/>
        <w:t>Количественная характеристика выброса: 0,0173112 г/с.</w:t>
      </w:r>
    </w:p>
    <w:p w:rsidR="0052607F" w:rsidRDefault="0052607F" w:rsidP="0052607F">
      <w:pPr>
        <w:pStyle w:val="a3"/>
      </w:pPr>
      <w:r>
        <w:tab/>
        <w:t>Расчётных точек – 2; расчётных границ – нет (точек базового покрытия – нет, дополнительного – нет); расчётных площадок - нет (</w:t>
      </w:r>
      <w:proofErr w:type="gramStart"/>
      <w:r>
        <w:t>узлов  регулярной</w:t>
      </w:r>
      <w:proofErr w:type="gramEnd"/>
      <w:r>
        <w:t xml:space="preserve"> расчётной сетки – нет; дополнительных - нет); контрольных постов - нет.</w:t>
      </w:r>
    </w:p>
    <w:p w:rsidR="0052607F" w:rsidRDefault="0052607F" w:rsidP="0052607F">
      <w:pPr>
        <w:pStyle w:val="a3"/>
      </w:pPr>
      <w:r>
        <w:lastRenderedPageBreak/>
        <w:tab/>
        <w:t>Максимальная разовая расчётная концентрация, выраженная в долях ПДК составляет:</w:t>
      </w:r>
    </w:p>
    <w:p w:rsidR="0052607F" w:rsidRDefault="0052607F" w:rsidP="0052607F">
      <w:pPr>
        <w:pStyle w:val="a3"/>
      </w:pPr>
      <w:r>
        <w:tab/>
        <w:t xml:space="preserve">- в жилой зоне – </w:t>
      </w:r>
      <w:r>
        <w:rPr>
          <w:b/>
        </w:rPr>
        <w:t>0,009</w:t>
      </w:r>
      <w:r>
        <w:t xml:space="preserve"> (достигается в точке с координатами X=526 Y=-781), при направлении ветра 328,1°, скорости ветра 7 м/с.</w:t>
      </w:r>
    </w:p>
    <w:p w:rsidR="0052607F" w:rsidRDefault="0052607F" w:rsidP="0052607F">
      <w:pPr>
        <w:pStyle w:val="a3"/>
        <w:spacing w:before="240" w:after="240"/>
      </w:pPr>
      <w:r>
        <w:t>Параметры источников загрязнения атмосферы, приведены в таблице 3.1.</w:t>
      </w:r>
    </w:p>
    <w:p w:rsidR="0052607F" w:rsidRDefault="0052607F" w:rsidP="0052607F">
      <w:pPr>
        <w:pStyle w:val="a3"/>
        <w:keepNext/>
        <w:spacing w:line="360" w:lineRule="auto"/>
      </w:pPr>
      <w:r>
        <w:rPr>
          <w:b/>
        </w:rPr>
        <w:t>Таблица № 3.1 - Параметры источников загрязнения атмосферы</w:t>
      </w:r>
    </w:p>
    <w:tbl>
      <w:tblPr>
        <w:tblStyle w:val="80"/>
        <w:tblW w:w="992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7"/>
        <w:gridCol w:w="454"/>
        <w:gridCol w:w="510"/>
        <w:gridCol w:w="1020"/>
        <w:gridCol w:w="1020"/>
        <w:gridCol w:w="454"/>
        <w:gridCol w:w="624"/>
        <w:gridCol w:w="624"/>
        <w:gridCol w:w="510"/>
        <w:gridCol w:w="340"/>
        <w:gridCol w:w="454"/>
        <w:gridCol w:w="397"/>
        <w:gridCol w:w="964"/>
        <w:gridCol w:w="340"/>
        <w:gridCol w:w="624"/>
        <w:gridCol w:w="510"/>
      </w:tblGrid>
      <w:tr w:rsidR="0052607F" w:rsidTr="00A6431C">
        <w:trPr>
          <w:cantSplit/>
          <w:trHeight w:val="340"/>
          <w:tblHeader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rPr>
                <w:u w:val="single"/>
              </w:rPr>
              <w:t>ИЗА(вар.)</w:t>
            </w:r>
          </w:p>
          <w:p w:rsidR="0052607F" w:rsidRDefault="0052607F" w:rsidP="00A6431C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52607F" w:rsidRDefault="0052607F" w:rsidP="00A6431C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175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Параметры ГВС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52607F" w:rsidRDefault="0052607F" w:rsidP="00A6431C">
            <w:pPr>
              <w:pStyle w:val="8"/>
              <w:keepNext/>
              <w:ind w:left="57" w:right="57"/>
              <w:jc w:val="center"/>
            </w:pPr>
            <w:r>
              <w:t>Рельеф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proofErr w:type="spellStart"/>
            <w:r>
              <w:t>Um</w:t>
            </w:r>
            <w:proofErr w:type="spellEnd"/>
            <w:r>
              <w:t>, м/с</w:t>
            </w:r>
          </w:p>
        </w:tc>
        <w:tc>
          <w:tcPr>
            <w:tcW w:w="2835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</w:tr>
      <w:tr w:rsidR="0052607F" w:rsidTr="00A6431C">
        <w:trPr>
          <w:cantSplit/>
          <w:tblHeader/>
        </w:trPr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52607F" w:rsidRDefault="0052607F" w:rsidP="00A6431C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52607F" w:rsidRDefault="0052607F" w:rsidP="00A6431C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скор-</w:t>
            </w:r>
            <w:proofErr w:type="spellStart"/>
            <w:r>
              <w:t>ть</w:t>
            </w:r>
            <w:proofErr w:type="spellEnd"/>
            <w:r>
              <w:t>, м/с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jc w:val="center"/>
            </w:pPr>
            <w:r>
              <w:t>объем, м³/с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темп., °С</w:t>
            </w: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выброс, г/с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F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proofErr w:type="spellStart"/>
            <w:r>
              <w:t>Cmi</w:t>
            </w:r>
            <w:proofErr w:type="spellEnd"/>
            <w:r>
              <w:t>, мг/м³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jc w:val="center"/>
            </w:pPr>
            <w:proofErr w:type="spellStart"/>
            <w:r>
              <w:t>Xmi</w:t>
            </w:r>
            <w:proofErr w:type="spellEnd"/>
            <w:r>
              <w:t xml:space="preserve">, </w:t>
            </w:r>
          </w:p>
          <w:p w:rsidR="0052607F" w:rsidRDefault="0052607F" w:rsidP="00A6431C">
            <w:pPr>
              <w:pStyle w:val="8"/>
              <w:keepNext/>
              <w:jc w:val="center"/>
            </w:pPr>
            <w:r>
              <w:t>м</w:t>
            </w:r>
          </w:p>
        </w:tc>
      </w:tr>
      <w:tr w:rsidR="0052607F" w:rsidTr="00A6431C">
        <w:trPr>
          <w:cantSplit/>
          <w:tblHeader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52607F" w:rsidTr="00A6431C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52607F" w:rsidRDefault="0052607F" w:rsidP="00A6431C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Площадка:</w:t>
            </w:r>
            <w:r>
              <w:tab/>
            </w:r>
            <w:r>
              <w:rPr>
                <w:b/>
              </w:rPr>
              <w:t>1. Промышленная площадка РИП</w:t>
            </w:r>
          </w:p>
        </w:tc>
      </w:tr>
      <w:tr w:rsidR="0052607F" w:rsidTr="00A6431C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52607F" w:rsidRDefault="0052607F" w:rsidP="00A6431C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Цех:</w:t>
            </w:r>
            <w:r>
              <w:tab/>
            </w:r>
            <w:r>
              <w:rPr>
                <w:b/>
              </w:rPr>
              <w:t>01. Площадка №1</w:t>
            </w:r>
          </w:p>
        </w:tc>
      </w:tr>
      <w:tr w:rsidR="0052607F" w:rsidTr="00A6431C">
        <w:trPr>
          <w:cantSplit/>
        </w:trPr>
        <w:tc>
          <w:tcPr>
            <w:tcW w:w="9922" w:type="dxa"/>
            <w:gridSpan w:val="17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52607F" w:rsidRDefault="0052607F" w:rsidP="00A6431C">
            <w:pPr>
              <w:pStyle w:val="8"/>
              <w:tabs>
                <w:tab w:val="left" w:pos="964"/>
              </w:tabs>
            </w:pPr>
            <w:r>
              <w:rPr>
                <w:b/>
              </w:rPr>
              <w:t>Участок:</w:t>
            </w:r>
            <w:r>
              <w:tab/>
            </w:r>
            <w:r>
              <w:rPr>
                <w:b/>
              </w:rPr>
              <w:t>1. Производственный цех №1</w:t>
            </w:r>
          </w:p>
        </w:tc>
      </w:tr>
      <w:tr w:rsidR="0052607F" w:rsidTr="00A6431C">
        <w:trPr>
          <w:cantSplit/>
        </w:trPr>
        <w:tc>
          <w:tcPr>
            <w:tcW w:w="850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+0001</w:t>
            </w:r>
          </w:p>
        </w:tc>
        <w:tc>
          <w:tcPr>
            <w:tcW w:w="22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3,0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0,175 × 0,175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22,91</w:t>
            </w:r>
          </w:p>
        </w:tc>
        <w:tc>
          <w:tcPr>
            <w:tcW w:w="10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26,32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10,1224</w:t>
            </w:r>
          </w:p>
        </w:tc>
        <w:tc>
          <w:tcPr>
            <w:tcW w:w="62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0,31</w:t>
            </w:r>
          </w:p>
        </w:tc>
        <w:tc>
          <w:tcPr>
            <w:tcW w:w="5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25,8</w:t>
            </w:r>
          </w:p>
        </w:tc>
        <w:tc>
          <w:tcPr>
            <w:tcW w:w="34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0,77</w:t>
            </w:r>
          </w:p>
        </w:tc>
        <w:tc>
          <w:tcPr>
            <w:tcW w:w="3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0616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0,0173112</w:t>
            </w:r>
          </w:p>
        </w:tc>
        <w:tc>
          <w:tcPr>
            <w:tcW w:w="3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0,16</w:t>
            </w:r>
          </w:p>
          <w:p w:rsidR="0052607F" w:rsidRDefault="0052607F" w:rsidP="00A6431C">
            <w:pPr>
              <w:pStyle w:val="8"/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26,25</w:t>
            </w:r>
          </w:p>
        </w:tc>
      </w:tr>
    </w:tbl>
    <w:p w:rsidR="0052607F" w:rsidRDefault="0052607F" w:rsidP="0052607F">
      <w:pPr>
        <w:pStyle w:val="a3"/>
        <w:spacing w:before="240" w:after="240"/>
      </w:pPr>
      <w:r>
        <w:tab/>
        <w:t xml:space="preserve">Значения приземных концентраций в каждой расчётной точке в атмосферном воздухе представляют собой суммарные максимально достижимые концентрации, соответствующие наиболее неблагоприятным сочетаниям таких метеорологических параметров как скорость (u, м/с) и направление ветра (φ, °). </w:t>
      </w:r>
    </w:p>
    <w:p w:rsidR="0052607F" w:rsidRDefault="0052607F" w:rsidP="0052607F">
      <w:pPr>
        <w:pStyle w:val="a3"/>
        <w:spacing w:before="240" w:after="240"/>
        <w:ind w:firstLine="680"/>
      </w:pPr>
      <w:r>
        <w:t>Рассчитанные значения концентраций в точках приведены в таблице 3.2.</w:t>
      </w:r>
    </w:p>
    <w:p w:rsidR="0052607F" w:rsidRDefault="0052607F" w:rsidP="0052607F"/>
    <w:p w:rsidR="0052607F" w:rsidRDefault="0052607F" w:rsidP="0052607F">
      <w:pPr>
        <w:pStyle w:val="a3"/>
        <w:keepNext/>
        <w:spacing w:line="192" w:lineRule="auto"/>
      </w:pPr>
      <w:r>
        <w:rPr>
          <w:b/>
        </w:rPr>
        <w:t>Таблица № 3.2 – Значения расчётных концентраций в точках</w:t>
      </w:r>
    </w:p>
    <w:p w:rsidR="0052607F" w:rsidRDefault="0052607F" w:rsidP="0052607F">
      <w:pPr>
        <w:pStyle w:val="8"/>
        <w:keepNext/>
        <w:tabs>
          <w:tab w:val="center" w:pos="397"/>
          <w:tab w:val="center" w:pos="1418"/>
          <w:tab w:val="center" w:pos="2268"/>
          <w:tab w:val="center" w:pos="3118"/>
          <w:tab w:val="center" w:pos="4082"/>
        </w:tabs>
      </w:pPr>
    </w:p>
    <w:tbl>
      <w:tblPr>
        <w:tblStyle w:val="80"/>
        <w:tblW w:w="9919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020"/>
        <w:gridCol w:w="1020"/>
        <w:gridCol w:w="567"/>
        <w:gridCol w:w="680"/>
        <w:gridCol w:w="680"/>
        <w:gridCol w:w="680"/>
        <w:gridCol w:w="680"/>
        <w:gridCol w:w="567"/>
        <w:gridCol w:w="567"/>
        <w:gridCol w:w="1077"/>
        <w:gridCol w:w="680"/>
        <w:gridCol w:w="567"/>
      </w:tblGrid>
      <w:tr w:rsidR="0052607F" w:rsidTr="00A6431C">
        <w:trPr>
          <w:cantSplit/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 xml:space="preserve">№ </w:t>
            </w:r>
          </w:p>
          <w:p w:rsidR="0052607F" w:rsidRDefault="0052607F" w:rsidP="00A6431C">
            <w:pPr>
              <w:pStyle w:val="8"/>
              <w:keepNext/>
              <w:jc w:val="center"/>
            </w:pPr>
            <w:r>
              <w:t>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Концентрация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 xml:space="preserve">Вклад,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Ветер</w:t>
            </w:r>
          </w:p>
        </w:tc>
        <w:tc>
          <w:tcPr>
            <w:tcW w:w="232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Вклад источника выброса</w:t>
            </w:r>
          </w:p>
        </w:tc>
      </w:tr>
      <w:tr w:rsidR="0052607F" w:rsidTr="00A6431C">
        <w:trPr>
          <w:cantSplit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u, м/с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φ, 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proofErr w:type="spellStart"/>
            <w:r>
              <w:t>пл.цех.уч.ИЗА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%</w:t>
            </w:r>
          </w:p>
        </w:tc>
      </w:tr>
      <w:tr w:rsidR="0052607F" w:rsidTr="00A6431C"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52607F" w:rsidRDefault="0052607F" w:rsidP="00A6431C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52607F" w:rsidTr="00A6431C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rPr>
                <w:b/>
              </w:rP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rPr>
                <w:b/>
              </w:rPr>
              <w:t>526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rPr>
                <w:b/>
              </w:rPr>
              <w:t>-781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tabs>
                <w:tab w:val="decimal" w:pos="170"/>
              </w:tabs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rPr>
                <w:b/>
              </w:rPr>
              <w:t>0,009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rPr>
                <w:b/>
              </w:rPr>
              <w:t>0,0018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rPr>
                <w:b/>
              </w:rPr>
              <w:t>0,009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rPr>
                <w:b/>
              </w:rPr>
              <w:t>328,1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rPr>
                <w:b/>
              </w:rPr>
              <w:t>1.01.1.0001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rPr>
                <w:b/>
              </w:rPr>
              <w:t>0,009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rPr>
                <w:b/>
              </w:rPr>
              <w:t>100</w:t>
            </w:r>
          </w:p>
        </w:tc>
      </w:tr>
      <w:tr w:rsidR="0052607F" w:rsidTr="00A6431C">
        <w:trPr>
          <w:cantSplit/>
        </w:trPr>
        <w:tc>
          <w:tcPr>
            <w:tcW w:w="56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794</w: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-625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tabs>
                <w:tab w:val="decimal" w:pos="170"/>
              </w:tabs>
              <w:jc w:val="center"/>
            </w:pPr>
            <w:r>
              <w:t>2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0,008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0,0016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0,008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7</w:t>
            </w:r>
          </w:p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>
            <w:pPr>
              <w:pStyle w:val="8"/>
              <w:jc w:val="center"/>
            </w:pPr>
            <w:r>
              <w:t>310,2</w:t>
            </w:r>
          </w:p>
        </w:tc>
        <w:tc>
          <w:tcPr>
            <w:tcW w:w="107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/>
        </w:tc>
        <w:tc>
          <w:tcPr>
            <w:tcW w:w="6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607F" w:rsidRDefault="0052607F" w:rsidP="00A6431C"/>
        </w:tc>
        <w:tc>
          <w:tcPr>
            <w:tcW w:w="567" w:type="dxa"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52607F" w:rsidRDefault="0052607F" w:rsidP="00A6431C"/>
        </w:tc>
      </w:tr>
    </w:tbl>
    <w:p w:rsidR="0052607F" w:rsidRDefault="0052607F" w:rsidP="0052607F"/>
    <w:p w:rsidR="0052607F" w:rsidRPr="0052607F" w:rsidRDefault="0052607F" w:rsidP="0052607F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52607F" w:rsidRPr="0052607F" w:rsidRDefault="0052607F" w:rsidP="0052607F">
      <w:pPr>
        <w:rPr>
          <w:rFonts w:ascii="Times New Roman" w:hAnsi="Times New Roman" w:cs="Times New Roman"/>
          <w:sz w:val="24"/>
          <w:szCs w:val="24"/>
        </w:rPr>
      </w:pPr>
    </w:p>
    <w:p w:rsidR="0052607F" w:rsidRPr="0052607F" w:rsidRDefault="0052607F" w:rsidP="0052607F">
      <w:pPr>
        <w:rPr>
          <w:rFonts w:ascii="Times New Roman" w:hAnsi="Times New Roman" w:cs="Times New Roman"/>
          <w:sz w:val="24"/>
          <w:szCs w:val="24"/>
        </w:rPr>
      </w:pPr>
    </w:p>
    <w:sectPr w:rsidR="0052607F" w:rsidRPr="00526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07F"/>
    <w:rsid w:val="0052607F"/>
    <w:rsid w:val="00EB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3AFA7"/>
  <w15:chartTrackingRefBased/>
  <w15:docId w15:val="{B60CD1EF-CE48-4790-806A-AD8EA441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07F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2">
    <w:name w:val="heading 2"/>
    <w:basedOn w:val="a"/>
    <w:link w:val="20"/>
    <w:unhideWhenUsed/>
    <w:qFormat/>
    <w:rsid w:val="0052607F"/>
    <w:pPr>
      <w:keepNext/>
      <w:keepLines/>
      <w:spacing w:before="200"/>
      <w:ind w:firstLine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ЭКОцентр текст таблицы (8пт)"/>
    <w:qFormat/>
    <w:rsid w:val="0052607F"/>
    <w:pPr>
      <w:spacing w:line="240" w:lineRule="auto"/>
    </w:pPr>
    <w:rPr>
      <w:rFonts w:ascii="Consolas" w:hAnsi="Consolas"/>
      <w:color w:val="000000"/>
      <w:sz w:val="16"/>
      <w:szCs w:val="16"/>
    </w:rPr>
  </w:style>
  <w:style w:type="table" w:customStyle="1" w:styleId="80">
    <w:name w:val="ЭКОцентр Таблица (8пт)"/>
    <w:qFormat/>
    <w:rsid w:val="0052607F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20">
    <w:name w:val="Заголовок 2 Знак"/>
    <w:basedOn w:val="a0"/>
    <w:link w:val="2"/>
    <w:rsid w:val="0052607F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52607F"/>
    <w:pPr>
      <w:spacing w:after="0" w:line="276" w:lineRule="auto"/>
      <w:jc w:val="both"/>
    </w:pPr>
    <w:rPr>
      <w:rFonts w:ascii="Calibri" w:hAnsi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2026-07-09T05:41:00Z</dcterms:created>
  <dcterms:modified xsi:type="dcterms:W3CDTF">2026-07-09T05:59:00Z</dcterms:modified>
</cp:coreProperties>
</file>