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B89" w:rsidRDefault="002A2B87">
      <w:pPr>
        <w:pStyle w:val="2"/>
        <w:ind w:firstLine="680"/>
      </w:pPr>
      <w:r>
        <w:t xml:space="preserve"> Малярный </w:t>
      </w:r>
      <w:proofErr w:type="gramStart"/>
      <w:r>
        <w:t>участок  (</w:t>
      </w:r>
      <w:proofErr w:type="gramEnd"/>
      <w:r>
        <w:t>ИЗА №0032)</w:t>
      </w:r>
    </w:p>
    <w:p w:rsidR="00E14B89" w:rsidRDefault="00E14B89">
      <w:pPr>
        <w:pStyle w:val="a3"/>
        <w:spacing w:after="120" w:line="240" w:lineRule="auto"/>
      </w:pPr>
    </w:p>
    <w:p w:rsidR="00E14B89" w:rsidRDefault="002A2B87">
      <w:pPr>
        <w:pStyle w:val="a3"/>
        <w:spacing w:after="120" w:line="240" w:lineRule="auto"/>
      </w:pPr>
      <w:r>
        <w:tab/>
      </w:r>
      <w:r>
        <w:t>При определении выделений (выбросов) загрязняющих веществ в атмосферу от технологических операций нанесения (сушки) лакокрасочных материалов используются расчётные методы с применением удельных показателей выделения загрязняющих веществ.</w:t>
      </w:r>
    </w:p>
    <w:p w:rsidR="00E14B89" w:rsidRDefault="002A2B87">
      <w:pPr>
        <w:pStyle w:val="a3"/>
        <w:spacing w:after="120" w:line="240" w:lineRule="auto"/>
      </w:pPr>
      <w:r>
        <w:tab/>
      </w:r>
      <w:r>
        <w:t xml:space="preserve">Расчёт выделений </w:t>
      </w:r>
      <w:r>
        <w:t>(выбросов) загрязняющих веществ выполнен в соответствии с «Методикой расчёта выделений (выбросов) загрязняющих веществ в атмосферу при нанесении лакокрасочных материалов (на основе удельных показателей). СПб, 2015».</w:t>
      </w:r>
    </w:p>
    <w:p w:rsidR="00E14B89" w:rsidRDefault="002A2B87">
      <w:pPr>
        <w:pStyle w:val="a3"/>
        <w:spacing w:before="240" w:after="120" w:line="240" w:lineRule="auto"/>
        <w:ind w:firstLine="680"/>
      </w:pPr>
      <w:r>
        <w:t>Количественная и качественная характерис</w:t>
      </w:r>
      <w:r>
        <w:t>тика загрязняющих веществ, выбрасываемых до и после очистки, приведена в таблице 1.</w:t>
      </w:r>
      <w:bookmarkStart w:id="0" w:name="_GoBack"/>
      <w:bookmarkEnd w:id="0"/>
    </w:p>
    <w:p w:rsidR="00E14B89" w:rsidRDefault="002A2B87">
      <w:pPr>
        <w:pStyle w:val="a3"/>
        <w:spacing w:before="240" w:line="360" w:lineRule="auto"/>
      </w:pPr>
      <w:r>
        <w:t xml:space="preserve">Таблица 1 – </w:t>
      </w:r>
      <w:r>
        <w:rPr>
          <w:b/>
        </w:rPr>
        <w:t>Характеристика выбросов загрязняющих веществ до и после очистки</w:t>
      </w:r>
    </w:p>
    <w:tbl>
      <w:tblPr>
        <w:tblStyle w:val="ReportTable2"/>
        <w:tblW w:w="9921" w:type="dxa"/>
        <w:tblLayout w:type="fixed"/>
        <w:tblLook w:val="0480" w:firstRow="0" w:lastRow="0" w:firstColumn="1" w:lastColumn="0" w:noHBand="0" w:noVBand="1"/>
      </w:tblPr>
      <w:tblGrid>
        <w:gridCol w:w="567"/>
        <w:gridCol w:w="3458"/>
        <w:gridCol w:w="1134"/>
        <w:gridCol w:w="1134"/>
        <w:gridCol w:w="787"/>
        <w:gridCol w:w="573"/>
        <w:gridCol w:w="1134"/>
        <w:gridCol w:w="1134"/>
      </w:tblGrid>
      <w:tr w:rsidR="00E14B89">
        <w:trPr>
          <w:cantSplit/>
          <w:trHeight w:val="283"/>
          <w:tblHeader/>
        </w:trPr>
        <w:tc>
          <w:tcPr>
            <w:tcW w:w="4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Загрязняющее вещество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До очистки</w:t>
            </w:r>
          </w:p>
        </w:tc>
        <w:tc>
          <w:tcPr>
            <w:tcW w:w="1360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Очистка, %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После очистки</w:t>
            </w:r>
          </w:p>
        </w:tc>
      </w:tr>
      <w:tr w:rsidR="00E14B89" w:rsidTr="002A2B87">
        <w:trPr>
          <w:cantSplit/>
          <w:trHeight w:val="283"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код</w:t>
            </w:r>
            <w:proofErr w:type="gramEnd"/>
          </w:p>
        </w:tc>
        <w:tc>
          <w:tcPr>
            <w:tcW w:w="3458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наименование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г</w:t>
            </w:r>
            <w:proofErr w:type="gramEnd"/>
            <w:r>
              <w:rPr>
                <w:sz w:val="20"/>
              </w:rPr>
              <w:t>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т</w:t>
            </w:r>
            <w:proofErr w:type="gramEnd"/>
            <w:r>
              <w:rPr>
                <w:sz w:val="20"/>
              </w:rPr>
              <w:t>/год</w:t>
            </w:r>
          </w:p>
        </w:tc>
        <w:tc>
          <w:tcPr>
            <w:tcW w:w="787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K⁽¹⁾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K⁽²⁾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г</w:t>
            </w:r>
            <w:proofErr w:type="gramEnd"/>
            <w:r>
              <w:rPr>
                <w:sz w:val="20"/>
              </w:rPr>
              <w:t>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т</w:t>
            </w:r>
            <w:proofErr w:type="gramEnd"/>
            <w:r>
              <w:rPr>
                <w:sz w:val="20"/>
              </w:rPr>
              <w:t>/год</w:t>
            </w:r>
          </w:p>
        </w:tc>
      </w:tr>
      <w:tr w:rsidR="00E14B89" w:rsidTr="002A2B87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0616</w:t>
            </w:r>
          </w:p>
        </w:tc>
        <w:tc>
          <w:tcPr>
            <w:tcW w:w="3458" w:type="dxa"/>
          </w:tcPr>
          <w:p w:rsidR="00E14B89" w:rsidRDefault="002A2B87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Ксилол (Диметилбензол)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0,0321736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0,002549</w:t>
            </w:r>
          </w:p>
        </w:tc>
        <w:tc>
          <w:tcPr>
            <w:tcW w:w="787" w:type="dxa"/>
          </w:tcPr>
          <w:p w:rsidR="00E14B89" w:rsidRPr="002A2B87" w:rsidRDefault="002A2B87">
            <w:pPr>
              <w:pStyle w:val="a3"/>
              <w:jc w:val="center"/>
              <w:rPr>
                <w:sz w:val="20"/>
                <w:highlight w:val="yellow"/>
              </w:rPr>
            </w:pPr>
            <w:r w:rsidRPr="002A2B87">
              <w:rPr>
                <w:sz w:val="20"/>
                <w:highlight w:val="yellow"/>
              </w:rPr>
              <w:t>100</w:t>
            </w:r>
          </w:p>
        </w:tc>
        <w:tc>
          <w:tcPr>
            <w:tcW w:w="573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0,0321736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0,002549</w:t>
            </w:r>
          </w:p>
        </w:tc>
      </w:tr>
      <w:tr w:rsidR="00E14B89" w:rsidTr="002A2B87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0621</w:t>
            </w:r>
          </w:p>
        </w:tc>
        <w:tc>
          <w:tcPr>
            <w:tcW w:w="3458" w:type="dxa"/>
          </w:tcPr>
          <w:p w:rsidR="00E14B89" w:rsidRDefault="002A2B87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Толуол (Метилбензол)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0,0172223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0,00992</w:t>
            </w:r>
          </w:p>
        </w:tc>
        <w:tc>
          <w:tcPr>
            <w:tcW w:w="787" w:type="dxa"/>
          </w:tcPr>
          <w:p w:rsidR="00E14B89" w:rsidRPr="002A2B87" w:rsidRDefault="002A2B87">
            <w:pPr>
              <w:pStyle w:val="a3"/>
              <w:jc w:val="center"/>
              <w:rPr>
                <w:sz w:val="20"/>
                <w:highlight w:val="yellow"/>
              </w:rPr>
            </w:pPr>
            <w:r w:rsidRPr="002A2B87">
              <w:rPr>
                <w:sz w:val="20"/>
                <w:highlight w:val="yellow"/>
              </w:rPr>
              <w:t>0</w:t>
            </w:r>
          </w:p>
        </w:tc>
        <w:tc>
          <w:tcPr>
            <w:tcW w:w="573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0,0172223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0,00992</w:t>
            </w:r>
          </w:p>
        </w:tc>
      </w:tr>
      <w:tr w:rsidR="00E14B89" w:rsidTr="002A2B87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1042</w:t>
            </w:r>
          </w:p>
        </w:tc>
        <w:tc>
          <w:tcPr>
            <w:tcW w:w="3458" w:type="dxa"/>
          </w:tcPr>
          <w:p w:rsidR="00E14B89" w:rsidRDefault="002A2B87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Спирт н-бутиловый (Бутан-1-ол)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0,00602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0,000477</w:t>
            </w:r>
          </w:p>
        </w:tc>
        <w:tc>
          <w:tcPr>
            <w:tcW w:w="787" w:type="dxa"/>
          </w:tcPr>
          <w:p w:rsidR="00E14B89" w:rsidRPr="002A2B87" w:rsidRDefault="002A2B87">
            <w:pPr>
              <w:pStyle w:val="a3"/>
              <w:jc w:val="center"/>
              <w:rPr>
                <w:sz w:val="20"/>
                <w:highlight w:val="yellow"/>
              </w:rPr>
            </w:pPr>
            <w:r w:rsidRPr="002A2B87">
              <w:rPr>
                <w:sz w:val="20"/>
                <w:highlight w:val="yellow"/>
              </w:rPr>
              <w:t>100</w:t>
            </w:r>
          </w:p>
        </w:tc>
        <w:tc>
          <w:tcPr>
            <w:tcW w:w="573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0,00602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0,000477</w:t>
            </w:r>
          </w:p>
        </w:tc>
      </w:tr>
      <w:tr w:rsidR="00E14B89" w:rsidTr="002A2B87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1210</w:t>
            </w:r>
          </w:p>
        </w:tc>
        <w:tc>
          <w:tcPr>
            <w:tcW w:w="3458" w:type="dxa"/>
          </w:tcPr>
          <w:p w:rsidR="00E14B89" w:rsidRDefault="002A2B87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Бутилацетат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0,0041841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0,003012</w:t>
            </w:r>
          </w:p>
        </w:tc>
        <w:tc>
          <w:tcPr>
            <w:tcW w:w="787" w:type="dxa"/>
          </w:tcPr>
          <w:p w:rsidR="00E14B89" w:rsidRPr="002A2B87" w:rsidRDefault="002A2B87">
            <w:pPr>
              <w:pStyle w:val="a3"/>
              <w:jc w:val="center"/>
              <w:rPr>
                <w:sz w:val="20"/>
                <w:highlight w:val="yellow"/>
              </w:rPr>
            </w:pPr>
            <w:r w:rsidRPr="002A2B87">
              <w:rPr>
                <w:sz w:val="20"/>
                <w:highlight w:val="yellow"/>
              </w:rPr>
              <w:t>36,255</w:t>
            </w:r>
          </w:p>
        </w:tc>
        <w:tc>
          <w:tcPr>
            <w:tcW w:w="573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0,0041841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0,003012</w:t>
            </w:r>
          </w:p>
        </w:tc>
      </w:tr>
      <w:tr w:rsidR="00E14B89" w:rsidTr="002A2B87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1401</w:t>
            </w:r>
          </w:p>
        </w:tc>
        <w:tc>
          <w:tcPr>
            <w:tcW w:w="3458" w:type="dxa"/>
          </w:tcPr>
          <w:p w:rsidR="00E14B89" w:rsidRDefault="002A2B87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Ацетон (Пропан-2-он)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0,019179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0,007977</w:t>
            </w:r>
          </w:p>
        </w:tc>
        <w:tc>
          <w:tcPr>
            <w:tcW w:w="787" w:type="dxa"/>
          </w:tcPr>
          <w:p w:rsidR="00E14B89" w:rsidRPr="002A2B87" w:rsidRDefault="002A2B87">
            <w:pPr>
              <w:pStyle w:val="a3"/>
              <w:jc w:val="center"/>
              <w:rPr>
                <w:sz w:val="20"/>
                <w:highlight w:val="yellow"/>
              </w:rPr>
            </w:pPr>
            <w:r w:rsidRPr="002A2B87">
              <w:rPr>
                <w:sz w:val="20"/>
                <w:highlight w:val="yellow"/>
              </w:rPr>
              <w:t>47,843</w:t>
            </w:r>
          </w:p>
        </w:tc>
        <w:tc>
          <w:tcPr>
            <w:tcW w:w="573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0,019179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0,007977</w:t>
            </w:r>
          </w:p>
        </w:tc>
      </w:tr>
      <w:tr w:rsidR="00E14B89" w:rsidTr="002A2B87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2750</w:t>
            </w:r>
          </w:p>
        </w:tc>
        <w:tc>
          <w:tcPr>
            <w:tcW w:w="3458" w:type="dxa"/>
          </w:tcPr>
          <w:p w:rsidR="00E14B89" w:rsidRDefault="002A2B87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Сольвент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0,02353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0,013993</w:t>
            </w:r>
          </w:p>
        </w:tc>
        <w:tc>
          <w:tcPr>
            <w:tcW w:w="787" w:type="dxa"/>
          </w:tcPr>
          <w:p w:rsidR="00E14B89" w:rsidRPr="002A2B87" w:rsidRDefault="002A2B87">
            <w:pPr>
              <w:pStyle w:val="a3"/>
              <w:jc w:val="center"/>
              <w:rPr>
                <w:sz w:val="20"/>
                <w:highlight w:val="yellow"/>
              </w:rPr>
            </w:pPr>
            <w:r w:rsidRPr="002A2B87">
              <w:rPr>
                <w:sz w:val="20"/>
                <w:highlight w:val="yellow"/>
              </w:rPr>
              <w:t>100</w:t>
            </w:r>
          </w:p>
        </w:tc>
        <w:tc>
          <w:tcPr>
            <w:tcW w:w="573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0,02353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0,013993</w:t>
            </w:r>
          </w:p>
        </w:tc>
      </w:tr>
      <w:tr w:rsidR="00E14B89" w:rsidTr="002A2B87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2902</w:t>
            </w:r>
          </w:p>
        </w:tc>
        <w:tc>
          <w:tcPr>
            <w:tcW w:w="3458" w:type="dxa"/>
          </w:tcPr>
          <w:p w:rsidR="00E14B89" w:rsidRDefault="002A2B87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Взвешенные вещества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0,007001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0,001168</w:t>
            </w:r>
          </w:p>
        </w:tc>
        <w:tc>
          <w:tcPr>
            <w:tcW w:w="787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73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1134" w:type="dxa"/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0,0007001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E14B89" w:rsidRDefault="002A2B87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0,000117</w:t>
            </w:r>
          </w:p>
        </w:tc>
      </w:tr>
    </w:tbl>
    <w:p w:rsidR="00E14B89" w:rsidRDefault="002A2B87">
      <w:pPr>
        <w:pStyle w:val="a3"/>
        <w:ind w:firstLine="680"/>
        <w:rPr>
          <w:sz w:val="20"/>
        </w:rPr>
      </w:pPr>
      <w:r>
        <w:rPr>
          <w:sz w:val="20"/>
        </w:rPr>
        <w:t>Примечание – K⁽¹⁾ - средневзвешенный коэффициент обеспеченности очисткой; K⁽²⁾ - средняя степень очистки.</w:t>
      </w:r>
    </w:p>
    <w:p w:rsidR="00E14B89" w:rsidRDefault="002A2B87">
      <w:pPr>
        <w:pStyle w:val="a3"/>
        <w:spacing w:before="240"/>
      </w:pPr>
      <w:r>
        <w:tab/>
      </w:r>
      <w:r>
        <w:t>Исходные данные для расчёта выделений (выбросов) загрязняющих веществ приведены в таблице 2.</w:t>
      </w:r>
    </w:p>
    <w:p w:rsidR="00E14B89" w:rsidRDefault="002A2B87">
      <w:pPr>
        <w:pStyle w:val="a3"/>
        <w:spacing w:before="240" w:line="360" w:lineRule="auto"/>
      </w:pPr>
      <w:r>
        <w:t xml:space="preserve">Таблица 2 – </w:t>
      </w:r>
      <w:r>
        <w:rPr>
          <w:b/>
        </w:rPr>
        <w:t>Исходные данные для расчёта</w:t>
      </w:r>
    </w:p>
    <w:tbl>
      <w:tblPr>
        <w:tblStyle w:val="ReportTable2"/>
        <w:tblW w:w="0" w:type="auto"/>
        <w:tblLayout w:type="fixed"/>
        <w:tblLook w:val="0480" w:firstRow="0" w:lastRow="0" w:firstColumn="1" w:lastColumn="0" w:noHBand="0" w:noVBand="1"/>
      </w:tblPr>
      <w:tblGrid>
        <w:gridCol w:w="964"/>
        <w:gridCol w:w="7030"/>
        <w:gridCol w:w="964"/>
        <w:gridCol w:w="964"/>
      </w:tblGrid>
      <w:tr w:rsidR="00E14B89">
        <w:trPr>
          <w:cantSplit/>
          <w:trHeight w:val="283"/>
          <w:tblHeader/>
        </w:trPr>
        <w:tc>
          <w:tcPr>
            <w:tcW w:w="964" w:type="dxa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10"/>
              <w:jc w:val="center"/>
            </w:pPr>
            <w:r>
              <w:t>Наимено</w:t>
            </w:r>
            <w:r>
              <w:softHyphen/>
              <w:t>вание</w:t>
            </w:r>
          </w:p>
        </w:tc>
        <w:tc>
          <w:tcPr>
            <w:tcW w:w="8958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E14B89" w:rsidRDefault="002A2B87">
            <w:pPr>
              <w:pStyle w:val="10"/>
              <w:jc w:val="center"/>
            </w:pPr>
            <w:r>
              <w:t>Расчётный параметр</w:t>
            </w:r>
          </w:p>
        </w:tc>
      </w:tr>
      <w:tr w:rsidR="00E14B89">
        <w:trPr>
          <w:cantSplit/>
          <w:trHeight w:val="283"/>
          <w:tblHeader/>
        </w:trPr>
        <w:tc>
          <w:tcPr>
            <w:tcW w:w="964" w:type="dxa"/>
            <w:vMerge/>
            <w:tcBorders>
              <w:left w:val="single" w:sz="6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E14B89" w:rsidRDefault="00E14B89"/>
        </w:tc>
        <w:tc>
          <w:tcPr>
            <w:tcW w:w="7030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характеристика</w:t>
            </w:r>
            <w:proofErr w:type="gramEnd"/>
            <w:r>
              <w:t>, обозначение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единица</w:t>
            </w:r>
            <w:proofErr w:type="gramEnd"/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  <w:right w:val="single" w:sz="6" w:space="0" w:color="auto"/>
            </w:tcBorders>
            <w:shd w:val="clear" w:color="auto" w:fill="F2F2F2"/>
            <w:vAlign w:val="center"/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значение</w:t>
            </w:r>
            <w:proofErr w:type="gramEnd"/>
          </w:p>
        </w:tc>
      </w:tr>
      <w:tr w:rsidR="00E14B89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left"/>
            </w:pPr>
            <w:r>
              <w:rPr>
                <w:b/>
              </w:rPr>
              <w:t>ИВ №003201. Эмаль ХВ-518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Расход материала за 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78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Доля летучей части в лакокрасочном материале, </w:t>
            </w:r>
            <w:proofErr w:type="spellStart"/>
            <w:r>
              <w:rPr>
                <w:b/>
                <w:i/>
              </w:rPr>
              <w:t>ƒр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70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Доля лакокрасочного материала, потерянная в виде аэрозоля, </w:t>
            </w:r>
            <w:proofErr w:type="spellStart"/>
            <w:r>
              <w:rPr>
                <w:b/>
                <w:i/>
              </w:rPr>
              <w:t>δа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30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Пары растворителя, выделяющиеся при окраске, </w:t>
            </w:r>
            <w:proofErr w:type="spellStart"/>
            <w:r>
              <w:rPr>
                <w:b/>
                <w:i/>
              </w:rPr>
              <w:t>δ'р</w:t>
            </w:r>
            <w:proofErr w:type="spellEnd"/>
            <w:r>
              <w:rPr>
                <w:b/>
                <w:i/>
                <w:vertAlign w:val="subscript"/>
              </w:rP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ЛКМ, расходуемая на выполнение окрасочных работ, </w:t>
            </w:r>
            <w:proofErr w:type="spellStart"/>
            <w:r>
              <w:rPr>
                <w:b/>
                <w:i/>
              </w:rPr>
              <w:t>Ро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покрытия ЛКМ, высушиваемая за 1 час, </w:t>
            </w:r>
            <w:proofErr w:type="spellStart"/>
            <w:r>
              <w:rPr>
                <w:b/>
                <w:i/>
              </w:rPr>
              <w:t>Рс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0,125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Расчёт выделения ЗВ в помещение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Да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Коэффициент эффективности местного отсоса, </w:t>
            </w:r>
            <w:r>
              <w:rPr>
                <w:b/>
                <w:i/>
              </w:rPr>
              <w:t>η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0,8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Степень очистки воздуха в УОГ, </w:t>
            </w:r>
            <w:r>
              <w:rPr>
                <w:b/>
                <w:i/>
              </w:rPr>
              <w:t>η</w:t>
            </w:r>
            <w:r>
              <w:rPr>
                <w:b/>
                <w:i/>
                <w:vertAlign w:val="subscript"/>
              </w:rPr>
              <w:t xml:space="preserve">1 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E14B89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E14B89">
            <w:pPr>
              <w:pStyle w:val="10"/>
              <w:jc w:val="center"/>
            </w:pP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2902. Взвешенные вещества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0,9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нанесения ЛКМ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156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сушки ЛКМ за год, </w:t>
            </w:r>
            <w:proofErr w:type="spellStart"/>
            <w:r>
              <w:rPr>
                <w:b/>
                <w:i/>
              </w:rPr>
              <w:t>Tс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624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Содержание компонента i-</w:t>
            </w:r>
            <w:proofErr w:type="spellStart"/>
            <w:r>
              <w:t>го</w:t>
            </w:r>
            <w:proofErr w:type="spellEnd"/>
            <w:r>
              <w:t xml:space="preserve"> ЗВ в летучей части, </w:t>
            </w:r>
            <w:proofErr w:type="spellStart"/>
            <w:r>
              <w:rPr>
                <w:b/>
                <w:i/>
              </w:rPr>
              <w:t>δ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E14B89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E14B89">
            <w:pPr>
              <w:pStyle w:val="10"/>
              <w:jc w:val="center"/>
            </w:pP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1210. Бутилацетат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1401. Ацетон (Пропан-2-он)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28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2750. Сольвент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62</w:t>
            </w:r>
          </w:p>
        </w:tc>
      </w:tr>
      <w:tr w:rsidR="00E14B89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left"/>
            </w:pPr>
            <w:r>
              <w:rPr>
                <w:b/>
              </w:rPr>
              <w:t>ИВ №003202. Грунтовка ГФ-0163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Расход материала за 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58,24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Доля летучей части в лакокрасочном материале, </w:t>
            </w:r>
            <w:proofErr w:type="spellStart"/>
            <w:r>
              <w:rPr>
                <w:b/>
                <w:i/>
              </w:rPr>
              <w:t>ƒр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62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Доля лакокрасочного материала, потерянная в виде аэрозоля, </w:t>
            </w:r>
            <w:proofErr w:type="spellStart"/>
            <w:r>
              <w:rPr>
                <w:b/>
                <w:i/>
              </w:rPr>
              <w:t>δа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30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Пары растворителя, выделяющиеся при окраске, </w:t>
            </w:r>
            <w:proofErr w:type="spellStart"/>
            <w:r>
              <w:rPr>
                <w:b/>
                <w:i/>
              </w:rPr>
              <w:t>δ'р</w:t>
            </w:r>
            <w:proofErr w:type="spellEnd"/>
            <w:r>
              <w:rPr>
                <w:b/>
                <w:i/>
                <w:vertAlign w:val="subscript"/>
              </w:rP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ЛКМ, расходуемая на выполнение окрасочных работ, </w:t>
            </w:r>
            <w:proofErr w:type="spellStart"/>
            <w:r>
              <w:rPr>
                <w:b/>
                <w:i/>
              </w:rPr>
              <w:t>Ро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покрытия ЛКМ, высушиваемая за 1 час, </w:t>
            </w:r>
            <w:proofErr w:type="spellStart"/>
            <w:r>
              <w:rPr>
                <w:b/>
                <w:i/>
              </w:rPr>
              <w:t>Рс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0,04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Расчёт выделения ЗВ в помещение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Да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Коэффициент эффективности местного отсоса, </w:t>
            </w:r>
            <w:r>
              <w:rPr>
                <w:b/>
                <w:i/>
              </w:rPr>
              <w:t>η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0,8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Степень очистки воздуха в УОГ, </w:t>
            </w:r>
            <w:r>
              <w:rPr>
                <w:b/>
                <w:i/>
              </w:rPr>
              <w:t>η</w:t>
            </w:r>
            <w:r>
              <w:rPr>
                <w:b/>
                <w:i/>
                <w:vertAlign w:val="subscript"/>
              </w:rPr>
              <w:t xml:space="preserve">1 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E14B89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E14B89">
            <w:pPr>
              <w:pStyle w:val="10"/>
              <w:jc w:val="center"/>
            </w:pP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2902. Взвешенные вещества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0,9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нанесения ЛКМ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29,12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сушки ЛКМ за год, </w:t>
            </w:r>
            <w:proofErr w:type="spellStart"/>
            <w:r>
              <w:rPr>
                <w:b/>
                <w:i/>
              </w:rPr>
              <w:t>Tс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1456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Содержание компонента i-</w:t>
            </w:r>
            <w:proofErr w:type="spellStart"/>
            <w:r>
              <w:t>го</w:t>
            </w:r>
            <w:proofErr w:type="spellEnd"/>
            <w:r>
              <w:t xml:space="preserve"> ЗВ в летучей части, </w:t>
            </w:r>
            <w:proofErr w:type="spellStart"/>
            <w:r>
              <w:rPr>
                <w:b/>
                <w:i/>
              </w:rPr>
              <w:t>δ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E14B89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E14B89">
            <w:pPr>
              <w:pStyle w:val="10"/>
              <w:jc w:val="center"/>
            </w:pP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2750. Сольвент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100</w:t>
            </w:r>
          </w:p>
        </w:tc>
      </w:tr>
      <w:tr w:rsidR="00E14B89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left"/>
            </w:pPr>
            <w:r>
              <w:rPr>
                <w:b/>
              </w:rPr>
              <w:t>ИВ №003203. Грунтовка АК-070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Расход материала за 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Доля летучей части в лакокрасочном материале, </w:t>
            </w:r>
            <w:proofErr w:type="spellStart"/>
            <w:r>
              <w:rPr>
                <w:b/>
                <w:i/>
              </w:rPr>
              <w:t>ƒр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86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Доля лакокрасочного материала, потерянная в виде аэрозоля, </w:t>
            </w:r>
            <w:proofErr w:type="spellStart"/>
            <w:r>
              <w:rPr>
                <w:b/>
                <w:i/>
              </w:rPr>
              <w:t>δа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30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Пары растворителя, выделяющиеся при окраске, </w:t>
            </w:r>
            <w:proofErr w:type="spellStart"/>
            <w:r>
              <w:rPr>
                <w:b/>
                <w:i/>
              </w:rPr>
              <w:t>δ'р</w:t>
            </w:r>
            <w:proofErr w:type="spellEnd"/>
            <w:r>
              <w:rPr>
                <w:b/>
                <w:i/>
                <w:vertAlign w:val="subscript"/>
              </w:rP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ЛКМ, расходуемая на выполнение окрасочных работ, </w:t>
            </w:r>
            <w:proofErr w:type="spellStart"/>
            <w:r>
              <w:rPr>
                <w:b/>
                <w:i/>
              </w:rPr>
              <w:t>Ро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покрытия ЛКМ, высушиваемая за 1 час, </w:t>
            </w:r>
            <w:proofErr w:type="spellStart"/>
            <w:r>
              <w:rPr>
                <w:b/>
                <w:i/>
              </w:rPr>
              <w:t>Рс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Расчёт выделения ЗВ в помещение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Да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Коэффициент эффективности местного отсоса, </w:t>
            </w:r>
            <w:r>
              <w:rPr>
                <w:b/>
                <w:i/>
              </w:rPr>
              <w:t>η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0,8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Степень очистки воздуха в УОГ, </w:t>
            </w:r>
            <w:r>
              <w:rPr>
                <w:b/>
                <w:i/>
              </w:rPr>
              <w:t>η</w:t>
            </w:r>
            <w:r>
              <w:rPr>
                <w:b/>
                <w:i/>
                <w:vertAlign w:val="subscript"/>
              </w:rPr>
              <w:t xml:space="preserve">1 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E14B89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E14B89">
            <w:pPr>
              <w:pStyle w:val="10"/>
              <w:jc w:val="center"/>
            </w:pP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2902. Взвешенные вещества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0,9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нанесения ЛКМ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сушки ЛКМ за год, </w:t>
            </w:r>
            <w:proofErr w:type="spellStart"/>
            <w:r>
              <w:rPr>
                <w:b/>
                <w:i/>
              </w:rPr>
              <w:t>Tс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Содержание компонента i-</w:t>
            </w:r>
            <w:proofErr w:type="spellStart"/>
            <w:r>
              <w:t>го</w:t>
            </w:r>
            <w:proofErr w:type="spellEnd"/>
            <w:r>
              <w:t xml:space="preserve"> ЗВ в летучей части, </w:t>
            </w:r>
            <w:proofErr w:type="spellStart"/>
            <w:r>
              <w:rPr>
                <w:b/>
                <w:i/>
              </w:rPr>
              <w:t>δ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E14B89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E14B89">
            <w:pPr>
              <w:pStyle w:val="10"/>
              <w:jc w:val="center"/>
            </w:pP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1401. Ацетон (Пропан-2-он)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20,04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1042. Спирт н-бутиловый (Бутан-1-ол)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12,6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0616. Ксилол (Диметилбензол)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67,34</w:t>
            </w:r>
          </w:p>
        </w:tc>
      </w:tr>
      <w:tr w:rsidR="00E14B89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left"/>
            </w:pPr>
            <w:r>
              <w:rPr>
                <w:b/>
              </w:rPr>
              <w:t>ИВ №003204. Растворитель Р-4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Расход материала за 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80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Доля летучей части в лакокрасочном материале, </w:t>
            </w:r>
            <w:proofErr w:type="spellStart"/>
            <w:r>
              <w:rPr>
                <w:b/>
                <w:i/>
              </w:rPr>
              <w:t>ƒр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100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Пары растворителя, выделяющиеся при окраске, </w:t>
            </w:r>
            <w:proofErr w:type="spellStart"/>
            <w:r>
              <w:rPr>
                <w:b/>
                <w:i/>
              </w:rPr>
              <w:t>δ'р</w:t>
            </w:r>
            <w:proofErr w:type="spellEnd"/>
            <w:r>
              <w:rPr>
                <w:b/>
                <w:i/>
                <w:vertAlign w:val="subscript"/>
              </w:rP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ЛКМ, расходуемая на выполнение окрасочных работ, </w:t>
            </w:r>
            <w:proofErr w:type="spellStart"/>
            <w:r>
              <w:rPr>
                <w:b/>
                <w:i/>
              </w:rPr>
              <w:t>Ро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Масса покрытия ЛКМ, высушиваемая за 1 час, </w:t>
            </w:r>
            <w:proofErr w:type="spellStart"/>
            <w:r>
              <w:rPr>
                <w:b/>
                <w:i/>
              </w:rPr>
              <w:t>Рс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0,5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Расчёт выделения ЗВ в помещение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Да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Коэффициент эффективности местного отсоса, </w:t>
            </w:r>
            <w:r>
              <w:rPr>
                <w:b/>
                <w:i/>
              </w:rPr>
              <w:t>η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0,8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нанесения ЛКМ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160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Общая продолжительность операции сушки ЛКМ за год, </w:t>
            </w:r>
            <w:proofErr w:type="spellStart"/>
            <w:r>
              <w:rPr>
                <w:b/>
                <w:i/>
              </w:rPr>
              <w:t>Tс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160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>Содержание компонента i-</w:t>
            </w:r>
            <w:proofErr w:type="spellStart"/>
            <w:r>
              <w:t>го</w:t>
            </w:r>
            <w:proofErr w:type="spellEnd"/>
            <w:r>
              <w:t xml:space="preserve"> ЗВ в летучей части, </w:t>
            </w:r>
            <w:proofErr w:type="spellStart"/>
            <w:r>
              <w:rPr>
                <w:b/>
                <w:i/>
              </w:rPr>
              <w:t>δ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E14B89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E14B89">
            <w:pPr>
              <w:pStyle w:val="10"/>
              <w:jc w:val="center"/>
            </w:pP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0621. Толуол (Метилбензол)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62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1210. Бутилацетат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12</w:t>
            </w:r>
          </w:p>
        </w:tc>
      </w:tr>
      <w:tr w:rsidR="00E14B89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14B89" w:rsidRDefault="00E14B89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left"/>
            </w:pPr>
            <w:r>
              <w:t xml:space="preserve">    1401. Ацетон (Пропан-2-он)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14B89" w:rsidRDefault="002A2B87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14B89" w:rsidRDefault="002A2B87">
            <w:pPr>
              <w:pStyle w:val="10"/>
              <w:jc w:val="center"/>
            </w:pPr>
            <w:r>
              <w:t>26</w:t>
            </w:r>
          </w:p>
        </w:tc>
      </w:tr>
      <w:tr w:rsidR="00E14B89">
        <w:trPr>
          <w:trHeight w:hRule="exact" w:val="28"/>
        </w:trPr>
        <w:tc>
          <w:tcPr>
            <w:tcW w:w="9922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B89" w:rsidRDefault="00E14B89"/>
        </w:tc>
      </w:tr>
    </w:tbl>
    <w:p w:rsidR="00E14B89" w:rsidRDefault="002A2B87">
      <w:pPr>
        <w:pStyle w:val="a3"/>
        <w:spacing w:before="240"/>
      </w:pPr>
      <w:r>
        <w:tab/>
      </w:r>
      <w:r>
        <w:t>Принятые условные обозначения, расчётные формулы, а также расчётные параметры и их обоснование приведены ниже.</w:t>
      </w:r>
    </w:p>
    <w:p w:rsidR="00E14B89" w:rsidRDefault="002A2B87">
      <w:pPr>
        <w:pStyle w:val="a3"/>
        <w:spacing w:before="240"/>
      </w:pPr>
      <w:r>
        <w:tab/>
      </w:r>
      <w:r>
        <w:t>Максимально разовое значение мощности выделения окрасочного аэрозоля (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t>, г/с), определяется по формуле (1):</w:t>
      </w:r>
    </w:p>
    <w:p w:rsidR="00E14B89" w:rsidRDefault="002A2B87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а</w:t>
      </w:r>
      <w:proofErr w:type="spellEnd"/>
      <w:r>
        <w:rPr>
          <w:i/>
        </w:rPr>
        <w:t>· (100 -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>) ·</w:t>
      </w:r>
      <w:r>
        <w:rPr>
          <w:b/>
          <w:i/>
        </w:rPr>
        <w:t xml:space="preserve"> К</w:t>
      </w:r>
      <w:r>
        <w:rPr>
          <w:b/>
          <w:i/>
          <w:vertAlign w:val="subscript"/>
        </w:rPr>
        <w:t>ГР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/ (10 · 3600)</w:t>
      </w:r>
      <w:r>
        <w:rPr>
          <w:b/>
          <w:i/>
          <w:vertAlign w:val="subscript"/>
        </w:rPr>
        <w:t xml:space="preserve"> </w:t>
      </w:r>
      <w:r>
        <w:tab/>
      </w:r>
      <w:r>
        <w:t>(1)</w:t>
      </w:r>
    </w:p>
    <w:p w:rsidR="00E14B89" w:rsidRDefault="002A2B87">
      <w:pPr>
        <w:pStyle w:val="a3"/>
      </w:pPr>
      <w:proofErr w:type="gramStart"/>
      <w:r>
        <w:t>где</w:t>
      </w:r>
      <w:proofErr w:type="gramEnd"/>
      <w:r>
        <w:t xml:space="preserve">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t xml:space="preserve"> – масса ЛКМ, расходуемая на выполнение окрасочных работ, кг/час;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  <w:vertAlign w:val="subscript"/>
        </w:rPr>
        <w:t>а</w:t>
      </w:r>
      <w:proofErr w:type="spellEnd"/>
      <w:r>
        <w:rPr>
          <w:b/>
          <w:i/>
        </w:rPr>
        <w:t xml:space="preserve"> </w:t>
      </w:r>
      <w:r>
        <w:t xml:space="preserve"> – доля лакокрасочного материала, потерянная в виде аэрозоля, %;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доля летучей части в лакокрасочном материале, %;</w:t>
      </w:r>
    </w:p>
    <w:p w:rsidR="00E14B89" w:rsidRDefault="002A2B87">
      <w:pPr>
        <w:pStyle w:val="a3"/>
      </w:pPr>
      <w:proofErr w:type="gramStart"/>
      <w:r>
        <w:rPr>
          <w:b/>
          <w:i/>
        </w:rPr>
        <w:lastRenderedPageBreak/>
        <w:t>К</w:t>
      </w:r>
      <w:r>
        <w:rPr>
          <w:b/>
          <w:i/>
          <w:vertAlign w:val="subscript"/>
        </w:rPr>
        <w:t>ГР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поправочный ко</w:t>
      </w:r>
      <w:r>
        <w:t>эффициент, учитывающий гравитационное осаждение крупнодисперсных твердых частиц;</w:t>
      </w:r>
    </w:p>
    <w:p w:rsidR="00E14B89" w:rsidRDefault="002A2B87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E14B89" w:rsidRDefault="002A2B87">
      <w:pPr>
        <w:pStyle w:val="a3"/>
      </w:pPr>
      <w:proofErr w:type="gramStart"/>
      <w:r>
        <w:rPr>
          <w:b/>
          <w:i/>
        </w:rPr>
        <w:t>η</w:t>
      </w:r>
      <w:proofErr w:type="gramEnd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 степень улавливания красочного аэрозоля в установке очистки газов, в долях единицы.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240"/>
      </w:pPr>
      <w:r>
        <w:tab/>
      </w:r>
      <w:r>
        <w:t>Максимально разовое значение м</w:t>
      </w:r>
      <w:r>
        <w:t xml:space="preserve">ощности выделения летучих веществ при </w:t>
      </w:r>
      <w:proofErr w:type="gramStart"/>
      <w:r>
        <w:t>окраске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t>, г/с), определяется по формуле (2):</w:t>
      </w:r>
    </w:p>
    <w:p w:rsidR="00E14B89" w:rsidRDefault="002A2B87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δ’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 xml:space="preserve">· 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i</w:t>
      </w:r>
      <w:proofErr w:type="spellEnd"/>
      <w:r>
        <w:rPr>
          <w:i/>
        </w:rPr>
        <w:t xml:space="preserve"> / (1000 · 3600)</w:t>
      </w:r>
      <w:r>
        <w:rPr>
          <w:b/>
          <w:i/>
          <w:vertAlign w:val="subscript"/>
        </w:rPr>
        <w:t xml:space="preserve"> </w:t>
      </w:r>
      <w:r>
        <w:tab/>
      </w:r>
      <w:r>
        <w:t>(2)</w:t>
      </w:r>
    </w:p>
    <w:p w:rsidR="00E14B89" w:rsidRDefault="002A2B87">
      <w:pPr>
        <w:pStyle w:val="a3"/>
      </w:pPr>
      <w:proofErr w:type="gramStart"/>
      <w:r>
        <w:t>где</w:t>
      </w:r>
      <w:proofErr w:type="gramEnd"/>
      <w:r>
        <w:t xml:space="preserve">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t xml:space="preserve"> – масса ЛКМ, расходуемая на выполнение окрасочных работ, кг/час;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</w:rPr>
        <w:t>’</w:t>
      </w:r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пары растворителя, выделяющиеся при окраске, %;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доля летучей части в лакокрасочном материале, %;</w:t>
      </w:r>
    </w:p>
    <w:p w:rsidR="00E14B89" w:rsidRDefault="002A2B87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E14B89" w:rsidRDefault="002A2B87">
      <w:pPr>
        <w:pStyle w:val="a3"/>
      </w:pPr>
      <w:proofErr w:type="gramStart"/>
      <w:r>
        <w:rPr>
          <w:b/>
          <w:i/>
        </w:rPr>
        <w:t>η</w:t>
      </w:r>
      <w:proofErr w:type="gramEnd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 степень улавливания красочного аэрозоля в установке очистки газов, в долях единицы.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</w:t>
      </w:r>
      <w:r>
        <w:t xml:space="preserve"> – с</w:t>
      </w:r>
      <w:r>
        <w:t>одержание компонента i-</w:t>
      </w:r>
      <w:proofErr w:type="spellStart"/>
      <w:r>
        <w:t>го</w:t>
      </w:r>
      <w:proofErr w:type="spellEnd"/>
      <w:r>
        <w:t xml:space="preserve"> ЗВ в летучей части ЛКМ, %.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240"/>
      </w:pPr>
      <w:r>
        <w:tab/>
      </w:r>
      <w:r>
        <w:t xml:space="preserve">Максимально разовое значение мощности выделения летучих веществ при </w:t>
      </w:r>
      <w:proofErr w:type="gramStart"/>
      <w:r>
        <w:t>сушке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bscript"/>
        </w:rPr>
        <w:t>Ci</w:t>
      </w:r>
      <w:proofErr w:type="spellEnd"/>
      <w:r>
        <w:t>, г/с), определяется по формуле (3):</w:t>
      </w:r>
    </w:p>
    <w:p w:rsidR="00E14B89" w:rsidRDefault="002A2B87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Ci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C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δ”</w:t>
      </w:r>
      <w:r>
        <w:rPr>
          <w:b/>
          <w:i/>
          <w:vertAlign w:val="subscript"/>
        </w:rPr>
        <w:t>Р</w:t>
      </w:r>
      <w:proofErr w:type="spellEnd"/>
      <w:proofErr w:type="gramEnd"/>
      <w:r>
        <w:rPr>
          <w:i/>
        </w:rPr>
        <w:t xml:space="preserve"> · 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i</w:t>
      </w:r>
      <w:proofErr w:type="spellEnd"/>
      <w:r>
        <w:rPr>
          <w:i/>
        </w:rPr>
        <w:t xml:space="preserve"> / (1000 · 3600)</w:t>
      </w:r>
      <w:r>
        <w:rPr>
          <w:b/>
          <w:i/>
          <w:vertAlign w:val="subscript"/>
        </w:rPr>
        <w:t xml:space="preserve"> </w:t>
      </w:r>
      <w:r>
        <w:tab/>
      </w:r>
      <w:r>
        <w:t>(3)</w:t>
      </w:r>
    </w:p>
    <w:p w:rsidR="00E14B89" w:rsidRDefault="002A2B87">
      <w:pPr>
        <w:pStyle w:val="a3"/>
      </w:pPr>
      <w:proofErr w:type="gramStart"/>
      <w:r>
        <w:t>где</w:t>
      </w:r>
      <w:proofErr w:type="gramEnd"/>
      <w:r>
        <w:t xml:space="preserve"> </w:t>
      </w:r>
      <w:r>
        <w:rPr>
          <w:b/>
          <w:i/>
        </w:rPr>
        <w:t>P</w:t>
      </w:r>
      <w:r>
        <w:rPr>
          <w:b/>
          <w:i/>
          <w:vertAlign w:val="subscript"/>
        </w:rPr>
        <w:t>С</w:t>
      </w:r>
      <w:r>
        <w:rPr>
          <w:b/>
          <w:i/>
        </w:rPr>
        <w:t xml:space="preserve"> </w:t>
      </w:r>
      <w:r>
        <w:t xml:space="preserve"> – масса покрытия ЛКМ, высушиваемого за 1 час, кг/час;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δ”</w:t>
      </w:r>
      <w:r>
        <w:rPr>
          <w:b/>
          <w:i/>
          <w:vertAlign w:val="subscript"/>
        </w:rPr>
        <w:t>Р</w:t>
      </w:r>
      <w:proofErr w:type="spellEnd"/>
      <w:proofErr w:type="gramEnd"/>
      <w:r>
        <w:rPr>
          <w:b/>
          <w:i/>
        </w:rPr>
        <w:t xml:space="preserve"> </w:t>
      </w:r>
      <w:r>
        <w:t xml:space="preserve"> – пары растворителя, выделяющиеся при сушке, %;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доля летучей части в лакокрасочном материале, %;</w:t>
      </w:r>
    </w:p>
    <w:p w:rsidR="00E14B89" w:rsidRDefault="002A2B87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E14B89" w:rsidRDefault="002A2B87">
      <w:pPr>
        <w:pStyle w:val="a3"/>
      </w:pPr>
      <w:proofErr w:type="gramStart"/>
      <w:r>
        <w:rPr>
          <w:b/>
          <w:i/>
        </w:rPr>
        <w:t>η</w:t>
      </w:r>
      <w:proofErr w:type="gramEnd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 степень улавливания красочного аэрозоля в установке очистки газов, в долях единицы.</w:t>
      </w:r>
    </w:p>
    <w:p w:rsidR="00E14B89" w:rsidRDefault="002A2B87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</w:t>
      </w:r>
      <w:r>
        <w:t xml:space="preserve"> – содержание компонента i-</w:t>
      </w:r>
      <w:proofErr w:type="spellStart"/>
      <w:r>
        <w:t>го</w:t>
      </w:r>
      <w:proofErr w:type="spellEnd"/>
      <w:r>
        <w:t xml:space="preserve"> ЗВ в летучей части ЛКМ, %.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240"/>
      </w:pPr>
      <w:r>
        <w:tab/>
      </w:r>
      <w:r>
        <w:t xml:space="preserve">Валовой (годовой) выброс аэрозоля при проведении окрасочных </w:t>
      </w:r>
      <w:proofErr w:type="gramStart"/>
      <w:r>
        <w:t>работ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Га</w:t>
      </w:r>
      <w:r>
        <w:rPr>
          <w:b/>
          <w:i/>
          <w:vertAlign w:val="subscript"/>
        </w:rPr>
        <w:t>Оi</w:t>
      </w:r>
      <w:proofErr w:type="spellEnd"/>
      <w:r>
        <w:t xml:space="preserve">, т/год), определяется по формуле </w:t>
      </w:r>
      <w:r>
        <w:t>(4):</w:t>
      </w:r>
    </w:p>
    <w:p w:rsidR="00E14B89" w:rsidRDefault="002A2B87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Га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(4)</w:t>
      </w:r>
    </w:p>
    <w:p w:rsidR="00E14B89" w:rsidRDefault="002A2B87">
      <w:pPr>
        <w:pStyle w:val="a3"/>
        <w:jc w:val="left"/>
      </w:pPr>
      <w:proofErr w:type="gramStart"/>
      <w:r>
        <w:t>где</w:t>
      </w:r>
      <w:proofErr w:type="gramEnd"/>
      <w:r>
        <w:t xml:space="preserve"> 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вещества,  г/с;</w:t>
      </w:r>
    </w:p>
    <w:p w:rsidR="00E14B89" w:rsidRDefault="002A2B87">
      <w:pPr>
        <w:pStyle w:val="a3"/>
        <w:jc w:val="left"/>
      </w:pPr>
      <w:r>
        <w:rPr>
          <w:b/>
          <w:i/>
        </w:rPr>
        <w:t>T</w:t>
      </w:r>
      <w:r>
        <w:t xml:space="preserve"> – общая продолжительность операции нанесения ЛКМ за </w:t>
      </w:r>
      <w:proofErr w:type="gramStart"/>
      <w:r>
        <w:t>год,  час</w:t>
      </w:r>
      <w:proofErr w:type="gramEnd"/>
      <w:r>
        <w:t>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240"/>
      </w:pPr>
      <w:r>
        <w:tab/>
      </w:r>
      <w:r>
        <w:t xml:space="preserve">Валовой (годовой) выброс летучих веществ при проведении окрасочных </w:t>
      </w:r>
      <w:proofErr w:type="gramStart"/>
      <w:r>
        <w:t xml:space="preserve">работ  </w:t>
      </w:r>
      <w:r>
        <w:t>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Оi</w:t>
      </w:r>
      <w:proofErr w:type="spellEnd"/>
      <w:r>
        <w:t>, т/год), определяется по формуле (5):</w:t>
      </w:r>
    </w:p>
    <w:p w:rsidR="00E14B89" w:rsidRDefault="002A2B87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(5)</w:t>
      </w:r>
    </w:p>
    <w:p w:rsidR="00E14B89" w:rsidRDefault="002A2B87">
      <w:pPr>
        <w:pStyle w:val="a3"/>
        <w:jc w:val="left"/>
      </w:pPr>
      <w:proofErr w:type="gramStart"/>
      <w:r>
        <w:t>где</w:t>
      </w:r>
      <w:proofErr w:type="gramEnd"/>
      <w:r>
        <w:t xml:space="preserve">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вещества,  г/с;</w:t>
      </w:r>
    </w:p>
    <w:p w:rsidR="00E14B89" w:rsidRDefault="002A2B87">
      <w:pPr>
        <w:pStyle w:val="a3"/>
        <w:jc w:val="left"/>
      </w:pPr>
      <w:r>
        <w:rPr>
          <w:b/>
          <w:i/>
        </w:rPr>
        <w:t>T</w:t>
      </w:r>
      <w:r>
        <w:t xml:space="preserve"> – общая продолжительность операции нанесения ЛКМ за </w:t>
      </w:r>
      <w:proofErr w:type="gramStart"/>
      <w:r>
        <w:t>год,  час</w:t>
      </w:r>
      <w:proofErr w:type="gramEnd"/>
      <w:r>
        <w:t>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240"/>
        <w:ind w:firstLine="624"/>
      </w:pPr>
      <w:r>
        <w:lastRenderedPageBreak/>
        <w:t>Валовой (годовой) выброс летучих вещест</w:t>
      </w:r>
      <w:r>
        <w:t>в при сушке</w:t>
      </w:r>
      <w:proofErr w:type="gramStart"/>
      <w:r>
        <w:t xml:space="preserve"> 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Сi</w:t>
      </w:r>
      <w:proofErr w:type="spellEnd"/>
      <w:r>
        <w:t>, т/год), определяется по формуле (6):</w:t>
      </w:r>
    </w:p>
    <w:p w:rsidR="00E14B89" w:rsidRDefault="002A2B87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Сi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Сi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b/>
          <w:i/>
          <w:vertAlign w:val="subscript"/>
        </w:rPr>
        <w:t>С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(6)</w:t>
      </w:r>
    </w:p>
    <w:p w:rsidR="00E14B89" w:rsidRDefault="002A2B87">
      <w:pPr>
        <w:pStyle w:val="a3"/>
        <w:jc w:val="left"/>
      </w:pPr>
      <w:proofErr w:type="gramStart"/>
      <w:r>
        <w:t>где</w:t>
      </w:r>
      <w:proofErr w:type="gramEnd"/>
      <w:r>
        <w:t xml:space="preserve">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Сi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вещества,  г/с;</w:t>
      </w:r>
    </w:p>
    <w:p w:rsidR="00E14B89" w:rsidRDefault="002A2B87">
      <w:pPr>
        <w:pStyle w:val="a3"/>
        <w:jc w:val="left"/>
      </w:pPr>
      <w:r>
        <w:rPr>
          <w:b/>
          <w:i/>
        </w:rPr>
        <w:t>T</w:t>
      </w:r>
      <w:r>
        <w:rPr>
          <w:b/>
          <w:i/>
          <w:vertAlign w:val="subscript"/>
        </w:rPr>
        <w:t>C</w:t>
      </w:r>
      <w:r>
        <w:t xml:space="preserve"> – общая продолжительность операции сушки ЛКМ за </w:t>
      </w:r>
      <w:proofErr w:type="gramStart"/>
      <w:r>
        <w:t>год,  час</w:t>
      </w:r>
      <w:proofErr w:type="gramEnd"/>
      <w:r>
        <w:t>.</w:t>
      </w:r>
    </w:p>
    <w:p w:rsidR="00E14B89" w:rsidRDefault="00E14B89">
      <w:pPr>
        <w:pStyle w:val="a3"/>
      </w:pPr>
    </w:p>
    <w:p w:rsidR="00E14B89" w:rsidRDefault="002A2B87">
      <w:pPr>
        <w:pStyle w:val="a3"/>
      </w:pPr>
      <w:r>
        <w:tab/>
      </w:r>
      <w:r>
        <w:t>Расчёт годового и максимально разового выделения (выброса) загрязняющих веществ в атмосферу приведен ниже.</w:t>
      </w:r>
    </w:p>
    <w:p w:rsidR="00E14B89" w:rsidRDefault="002A2B87">
      <w:pPr>
        <w:pStyle w:val="a3"/>
        <w:spacing w:before="120"/>
        <w:jc w:val="left"/>
      </w:pPr>
      <w:r>
        <w:rPr>
          <w:u w:val="single"/>
        </w:rPr>
        <w:t>ИВ №003201. Эмаль ХВ-518</w:t>
      </w:r>
    </w:p>
    <w:p w:rsidR="00E14B89" w:rsidRDefault="002A2B87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0,5 · 30 · (100 - 70) · 0,4 · (1 - 0,8) · (1 - 0,9) / (10 · 3600) = 0,0001 г/с;</w:t>
      </w:r>
    </w:p>
    <w:p w:rsidR="00E14B89" w:rsidRDefault="002A2B87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Га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0,0001 · 156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0,0000562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1210</w:t>
      </w:r>
      <w:r>
        <w:rPr>
          <w:i/>
        </w:rPr>
        <w:t xml:space="preserve"> = 0,5 · 25 · 70 · (1 - 0,8) · (1 - 0) · 10 / (1000 · 3600) = 0,0004862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1210</w:t>
      </w:r>
      <w:r>
        <w:rPr>
          <w:i/>
        </w:rPr>
        <w:t xml:space="preserve"> = 0,0004862 · 156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0,000273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1210</w:t>
      </w:r>
      <w:r>
        <w:rPr>
          <w:i/>
        </w:rPr>
        <w:t xml:space="preserve"> = 0,125 · 75 · 70 · (1 - 0,8) · (1 - 0) · 10 / (1000 · 3</w:t>
      </w:r>
      <w:r>
        <w:rPr>
          <w:i/>
        </w:rPr>
        <w:t>600) = 0,0003646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1210</w:t>
      </w:r>
      <w:r>
        <w:rPr>
          <w:i/>
        </w:rPr>
        <w:t xml:space="preserve"> = 0,0003646 · 624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0,000819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1401</w:t>
      </w:r>
      <w:r>
        <w:rPr>
          <w:i/>
        </w:rPr>
        <w:t xml:space="preserve"> = 0,5 · 25 · 70 · (1 - 0,8) · (1 - 0) · 28 / (1000 · 3600) = 0,0013612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1401</w:t>
      </w:r>
      <w:r>
        <w:rPr>
          <w:i/>
        </w:rPr>
        <w:t xml:space="preserve"> = 0,0013612 · 156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0,000765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1401</w:t>
      </w:r>
      <w:r>
        <w:rPr>
          <w:i/>
        </w:rPr>
        <w:t xml:space="preserve"> = 0,125 · 75 · 70 · (1 -</w:t>
      </w:r>
      <w:r>
        <w:rPr>
          <w:i/>
        </w:rPr>
        <w:t xml:space="preserve"> 0,8) · (1 - 0) · 28 / (1000 · 3600) = 0,0010209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1401</w:t>
      </w:r>
      <w:r>
        <w:rPr>
          <w:i/>
        </w:rPr>
        <w:t xml:space="preserve"> = 0,0010209 · 624 · 3600 · 10</w:t>
      </w:r>
      <w:r>
        <w:rPr>
          <w:i/>
          <w:vertAlign w:val="superscript"/>
        </w:rPr>
        <w:t xml:space="preserve">-6 </w:t>
      </w:r>
      <w:r>
        <w:rPr>
          <w:i/>
        </w:rPr>
        <w:t>= 0,002294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2750</w:t>
      </w:r>
      <w:r>
        <w:rPr>
          <w:i/>
        </w:rPr>
        <w:t xml:space="preserve"> = 0,5 · 25 · 70 · (1 - 0,8) · (1 - 0) · 62 / (1000 · 3600) = 0,0030139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2750</w:t>
      </w:r>
      <w:r>
        <w:rPr>
          <w:i/>
        </w:rPr>
        <w:t xml:space="preserve"> = 0,0030139 · 156 · 3600 · 10</w:t>
      </w:r>
      <w:r>
        <w:rPr>
          <w:i/>
          <w:vertAlign w:val="superscript"/>
        </w:rPr>
        <w:t xml:space="preserve">-6 </w:t>
      </w:r>
      <w:r>
        <w:rPr>
          <w:i/>
        </w:rPr>
        <w:t>= 0,001693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2750</w:t>
      </w:r>
      <w:r>
        <w:rPr>
          <w:i/>
        </w:rPr>
        <w:t xml:space="preserve"> = 0,125 · 75 · 70 · (1 - 0,8) · (1 - 0) · 62 / (1000 · 3600) = 0,0022605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2750</w:t>
      </w:r>
      <w:r>
        <w:rPr>
          <w:i/>
        </w:rPr>
        <w:t xml:space="preserve"> = 0,0022605 · 624 · 3600 · 10</w:t>
      </w:r>
      <w:r>
        <w:rPr>
          <w:i/>
          <w:vertAlign w:val="superscript"/>
        </w:rPr>
        <w:t xml:space="preserve">-6 </w:t>
      </w:r>
      <w:r>
        <w:rPr>
          <w:i/>
        </w:rPr>
        <w:t>= 0,005078 т/год.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120"/>
        <w:jc w:val="left"/>
      </w:pPr>
      <w:r>
        <w:rPr>
          <w:u w:val="single"/>
        </w:rPr>
        <w:t>ИВ №003202. Грунтовка ГФ-0163</w:t>
      </w:r>
    </w:p>
    <w:p w:rsidR="00E14B89" w:rsidRDefault="002A2B87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2 · 30 · (100 - 62) · 0,4 · (1 - 0,8) · (1 - 0,9) / (10 · 3600) = 0,0</w:t>
      </w:r>
      <w:r>
        <w:rPr>
          <w:i/>
        </w:rPr>
        <w:t>005067 г/с;</w:t>
      </w:r>
    </w:p>
    <w:p w:rsidR="00E14B89" w:rsidRDefault="002A2B87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Га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0,0005067 · 29,12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0,0000532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2750</w:t>
      </w:r>
      <w:r>
        <w:rPr>
          <w:i/>
        </w:rPr>
        <w:t xml:space="preserve"> = 2 · 25 · 62 · (1 - 0,8) · (1 - 0) · 100 / (1000 · 3600) = 0,0172223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2750</w:t>
      </w:r>
      <w:r>
        <w:rPr>
          <w:i/>
        </w:rPr>
        <w:t xml:space="preserve"> = 0,0172223 · 29,12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0,001806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2750</w:t>
      </w:r>
      <w:r>
        <w:rPr>
          <w:i/>
        </w:rPr>
        <w:t xml:space="preserve"> = 0,04 · 75 · 62 · (1 - 0,8) </w:t>
      </w:r>
      <w:r>
        <w:rPr>
          <w:i/>
        </w:rPr>
        <w:t>· (1 - 0) · 100 / (1000 · 3600) = 0,0010334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2750</w:t>
      </w:r>
      <w:r>
        <w:rPr>
          <w:i/>
        </w:rPr>
        <w:t xml:space="preserve"> = 0,0010334 · 1456 · 3600 · 10</w:t>
      </w:r>
      <w:r>
        <w:rPr>
          <w:i/>
          <w:vertAlign w:val="superscript"/>
        </w:rPr>
        <w:t xml:space="preserve">-6 </w:t>
      </w:r>
      <w:r>
        <w:rPr>
          <w:i/>
        </w:rPr>
        <w:t>= 0,005417 т/год.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120"/>
        <w:jc w:val="left"/>
      </w:pPr>
      <w:r>
        <w:rPr>
          <w:u w:val="single"/>
        </w:rPr>
        <w:t>ИВ №003203. Грунтовка АК-070</w:t>
      </w:r>
    </w:p>
    <w:p w:rsidR="00E14B89" w:rsidRDefault="002A2B87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1 · 30 · (100 - 86) · 0,4 · (1 - 0,8) · (1 - 0,9) / (10 · 3600) = 0,0000934 г/с;</w:t>
      </w:r>
    </w:p>
    <w:p w:rsidR="00E14B89" w:rsidRDefault="002A2B87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Га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0,0000934 · 2</w:t>
      </w:r>
      <w:r>
        <w:rPr>
          <w:i/>
        </w:rPr>
        <w:t>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0,0000074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0616</w:t>
      </w:r>
      <w:r>
        <w:rPr>
          <w:i/>
        </w:rPr>
        <w:t xml:space="preserve"> = 1 · 25 · 86 · (1 - 0,8) · (1 - 0) · 67,34 / (1000 · 3600) = 0,0080434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0616</w:t>
      </w:r>
      <w:r>
        <w:rPr>
          <w:i/>
        </w:rPr>
        <w:t xml:space="preserve"> = 0,0080434 · 22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0,000638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0616</w:t>
      </w:r>
      <w:r>
        <w:rPr>
          <w:i/>
        </w:rPr>
        <w:t xml:space="preserve"> = 1 · 75 · 86 · (1 - 0,8) · (1 - 0) · 67,34 / (1000 · 3600) = 0,0241302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0616</w:t>
      </w:r>
      <w:r>
        <w:rPr>
          <w:i/>
        </w:rPr>
        <w:t xml:space="preserve"> = 0,0241302 · 22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0,001912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1042</w:t>
      </w:r>
      <w:r>
        <w:rPr>
          <w:i/>
        </w:rPr>
        <w:t xml:space="preserve"> = 1 · 25 · 86 · (1 - 0,8) · (1 - 0) · 12,6 / (1000 · 3600) = 0,001505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1042</w:t>
      </w:r>
      <w:r>
        <w:rPr>
          <w:i/>
        </w:rPr>
        <w:t xml:space="preserve"> = 0,001505 · 22 · 3600 · 10</w:t>
      </w:r>
      <w:r>
        <w:rPr>
          <w:i/>
          <w:vertAlign w:val="superscript"/>
        </w:rPr>
        <w:t>-</w:t>
      </w:r>
      <w:r>
        <w:rPr>
          <w:i/>
          <w:vertAlign w:val="superscript"/>
        </w:rPr>
        <w:t xml:space="preserve">6 </w:t>
      </w:r>
      <w:r>
        <w:rPr>
          <w:i/>
        </w:rPr>
        <w:t>= 0,00012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1042</w:t>
      </w:r>
      <w:r>
        <w:rPr>
          <w:i/>
        </w:rPr>
        <w:t xml:space="preserve"> = 1 · 75 · 86 · (1 - 0,8) · (1 - 0) · 12,6 / (1000 · 3600) = 0,004515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1042</w:t>
      </w:r>
      <w:r>
        <w:rPr>
          <w:i/>
        </w:rPr>
        <w:t xml:space="preserve"> = 0,004515 · 22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0,000358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1401</w:t>
      </w:r>
      <w:r>
        <w:rPr>
          <w:i/>
        </w:rPr>
        <w:t xml:space="preserve"> = 1 · 25 · 86 · (1 - 0,8) · (1 - 0) · 20,04 / (1000 · 3600) = 0,0023937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1401</w:t>
      </w:r>
      <w:r>
        <w:rPr>
          <w:i/>
        </w:rPr>
        <w:t xml:space="preserve"> = 0,0023937 · 22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0,00019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lastRenderedPageBreak/>
        <w:t>M</w:t>
      </w:r>
      <w:r>
        <w:rPr>
          <w:i/>
          <w:vertAlign w:val="subscript"/>
        </w:rPr>
        <w:t>С 1401</w:t>
      </w:r>
      <w:r>
        <w:rPr>
          <w:i/>
        </w:rPr>
        <w:t xml:space="preserve"> = 1 · 75 · 86 · (1 - 0,8) · (1 - 0) · 20,04 / (1000 · 3600) = 0,007181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1401</w:t>
      </w:r>
      <w:r>
        <w:rPr>
          <w:i/>
        </w:rPr>
        <w:t xml:space="preserve"> = 0,007181 · 22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0,000569 т/год.</w:t>
      </w:r>
    </w:p>
    <w:p w:rsidR="00E14B89" w:rsidRDefault="00E14B89">
      <w:pPr>
        <w:pStyle w:val="a3"/>
      </w:pPr>
    </w:p>
    <w:p w:rsidR="00E14B89" w:rsidRDefault="002A2B87">
      <w:pPr>
        <w:pStyle w:val="a3"/>
        <w:spacing w:before="120"/>
        <w:jc w:val="left"/>
      </w:pPr>
      <w:r>
        <w:rPr>
          <w:u w:val="single"/>
        </w:rPr>
        <w:t>ИВ №003204. Растворитель Р-4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0621</w:t>
      </w:r>
      <w:r>
        <w:rPr>
          <w:i/>
        </w:rPr>
        <w:t xml:space="preserve"> = 0,5 · 25 · 100 · (1 - 0,8)</w:t>
      </w:r>
      <w:r>
        <w:rPr>
          <w:i/>
        </w:rPr>
        <w:t xml:space="preserve"> · 62 / (1000 · 3600) = 0,0043056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0621</w:t>
      </w:r>
      <w:r>
        <w:rPr>
          <w:i/>
        </w:rPr>
        <w:t xml:space="preserve"> = 0,0043056 · 160 · 3600 · 10</w:t>
      </w:r>
      <w:r>
        <w:rPr>
          <w:i/>
          <w:vertAlign w:val="superscript"/>
        </w:rPr>
        <w:t xml:space="preserve">-6 </w:t>
      </w:r>
      <w:r>
        <w:rPr>
          <w:i/>
        </w:rPr>
        <w:t>= 0,00248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0621</w:t>
      </w:r>
      <w:r>
        <w:rPr>
          <w:i/>
        </w:rPr>
        <w:t xml:space="preserve"> = 0,5 · 75 · 100 · (1 - 0,8) · 62 / (1000 · 3600) = 0,0129167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0621</w:t>
      </w:r>
      <w:r>
        <w:rPr>
          <w:i/>
        </w:rPr>
        <w:t xml:space="preserve"> = 0,0129167 · 160 · 3600 · 10</w:t>
      </w:r>
      <w:r>
        <w:rPr>
          <w:i/>
          <w:vertAlign w:val="superscript"/>
        </w:rPr>
        <w:t xml:space="preserve">-6 </w:t>
      </w:r>
      <w:r>
        <w:rPr>
          <w:i/>
        </w:rPr>
        <w:t>= 0,00744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1210</w:t>
      </w:r>
      <w:r>
        <w:rPr>
          <w:i/>
        </w:rPr>
        <w:t xml:space="preserve"> = 0,5 · 25 · 100 ·</w:t>
      </w:r>
      <w:r>
        <w:rPr>
          <w:i/>
        </w:rPr>
        <w:t xml:space="preserve"> (1 - 0,8) · 12 / (1000 · 3600) = 0,0008334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1210</w:t>
      </w:r>
      <w:r>
        <w:rPr>
          <w:i/>
        </w:rPr>
        <w:t xml:space="preserve"> = 0,0008334 · 160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0,00048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1210</w:t>
      </w:r>
      <w:r>
        <w:rPr>
          <w:i/>
        </w:rPr>
        <w:t xml:space="preserve"> = 0,5 · 75 · 100 · (1 - 0,8) · 12 / (1000 · 3600) = 0,0025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1210</w:t>
      </w:r>
      <w:r>
        <w:rPr>
          <w:i/>
        </w:rPr>
        <w:t xml:space="preserve"> = 0,0025 · 160 · 3600 · 10</w:t>
      </w:r>
      <w:r>
        <w:rPr>
          <w:i/>
          <w:vertAlign w:val="superscript"/>
        </w:rPr>
        <w:t xml:space="preserve">-6 </w:t>
      </w:r>
      <w:r>
        <w:rPr>
          <w:i/>
        </w:rPr>
        <w:t>= 0,00144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1401</w:t>
      </w:r>
      <w:r>
        <w:rPr>
          <w:i/>
        </w:rPr>
        <w:t xml:space="preserve"> = 0,5 · 25 · 1</w:t>
      </w:r>
      <w:r>
        <w:rPr>
          <w:i/>
        </w:rPr>
        <w:t>00 · (1 - 0,8) · 26 / (1000 · 3600) = 0,0018056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1401</w:t>
      </w:r>
      <w:r>
        <w:rPr>
          <w:i/>
        </w:rPr>
        <w:t xml:space="preserve"> = 0,0018056 · 160 · 3600 · 10</w:t>
      </w:r>
      <w:r>
        <w:rPr>
          <w:i/>
          <w:vertAlign w:val="superscript"/>
        </w:rPr>
        <w:t xml:space="preserve">-6 </w:t>
      </w:r>
      <w:r>
        <w:rPr>
          <w:i/>
        </w:rPr>
        <w:t>= 0,00104 т/год.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1401</w:t>
      </w:r>
      <w:r>
        <w:rPr>
          <w:i/>
        </w:rPr>
        <w:t xml:space="preserve"> = 0,5 · 75 · 100 · (1 - 0,8) · 26 / (1000 · 3600) = 0,0054167 г/с;</w:t>
      </w:r>
    </w:p>
    <w:p w:rsidR="00E14B89" w:rsidRDefault="002A2B87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1401</w:t>
      </w:r>
      <w:r>
        <w:rPr>
          <w:i/>
        </w:rPr>
        <w:t xml:space="preserve"> = 0,0054167 · 160 · 3600 · 10</w:t>
      </w:r>
      <w:r>
        <w:rPr>
          <w:i/>
          <w:vertAlign w:val="superscript"/>
        </w:rPr>
        <w:t xml:space="preserve">-6 </w:t>
      </w:r>
      <w:r>
        <w:rPr>
          <w:i/>
        </w:rPr>
        <w:t>= 0,00312 т/год.</w:t>
      </w:r>
    </w:p>
    <w:p w:rsidR="00E14B89" w:rsidRDefault="00E14B89">
      <w:pPr>
        <w:pStyle w:val="a3"/>
      </w:pPr>
    </w:p>
    <w:sectPr w:rsidR="00E14B89" w:rsidSect="00E5073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89"/>
    <w:rsid w:val="002054B5"/>
    <w:rsid w:val="002A2B87"/>
    <w:rsid w:val="00E1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90E4E1-0827-4AC1-8171-E6C06BAE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0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1640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3</cp:revision>
  <dcterms:created xsi:type="dcterms:W3CDTF">2020-01-31T13:53:00Z</dcterms:created>
  <dcterms:modified xsi:type="dcterms:W3CDTF">2020-01-31T13:53:00Z</dcterms:modified>
</cp:coreProperties>
</file>